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A54D856" w14:textId="77777777" w:rsidR="00EB4F20" w:rsidRDefault="00000000">
      <w:pPr>
        <w:widowControl/>
        <w:spacing w:line="660" w:lineRule="exact"/>
        <w:jc w:val="center"/>
        <w:rPr>
          <w:rFonts w:ascii="Times New Roman" w:eastAsia="华文中宋" w:hAnsi="Times New Roman"/>
          <w:b/>
          <w:kern w:val="0"/>
          <w:sz w:val="32"/>
          <w:szCs w:val="32"/>
        </w:rPr>
      </w:pPr>
      <w:bookmarkStart w:id="0" w:name="OLE_LINK1"/>
      <w:r>
        <w:rPr>
          <w:rFonts w:ascii="Times New Roman" w:eastAsia="华文中宋" w:hAnsi="Times New Roman"/>
          <w:b/>
          <w:kern w:val="0"/>
          <w:sz w:val="32"/>
          <w:szCs w:val="32"/>
        </w:rPr>
        <w:t>第十</w:t>
      </w:r>
      <w:r>
        <w:rPr>
          <w:rFonts w:ascii="Times New Roman" w:eastAsia="华文中宋" w:hAnsi="Times New Roman" w:hint="eastAsia"/>
          <w:b/>
          <w:kern w:val="0"/>
          <w:sz w:val="32"/>
          <w:szCs w:val="32"/>
        </w:rPr>
        <w:t>九</w:t>
      </w:r>
      <w:r>
        <w:rPr>
          <w:rFonts w:ascii="Times New Roman" w:eastAsia="华文中宋" w:hAnsi="Times New Roman"/>
          <w:b/>
          <w:kern w:val="0"/>
          <w:sz w:val="32"/>
          <w:szCs w:val="32"/>
        </w:rPr>
        <w:t>届</w:t>
      </w:r>
      <w:r>
        <w:rPr>
          <w:rFonts w:ascii="Times New Roman" w:eastAsia="华文中宋" w:hAnsi="Times New Roman"/>
          <w:b/>
          <w:kern w:val="0"/>
          <w:sz w:val="32"/>
          <w:szCs w:val="32"/>
        </w:rPr>
        <w:t>“</w:t>
      </w:r>
      <w:r>
        <w:rPr>
          <w:rFonts w:ascii="Times New Roman" w:eastAsia="华文中宋" w:hAnsi="Times New Roman"/>
          <w:b/>
          <w:kern w:val="0"/>
          <w:sz w:val="32"/>
          <w:szCs w:val="32"/>
        </w:rPr>
        <w:t>挑战杯</w:t>
      </w:r>
      <w:r>
        <w:rPr>
          <w:rFonts w:ascii="Times New Roman" w:eastAsia="华文中宋" w:hAnsi="Times New Roman"/>
          <w:b/>
          <w:kern w:val="0"/>
          <w:sz w:val="32"/>
          <w:szCs w:val="32"/>
        </w:rPr>
        <w:t>”</w:t>
      </w:r>
      <w:r>
        <w:rPr>
          <w:rFonts w:ascii="Times New Roman" w:eastAsia="华文中宋" w:hAnsi="Times New Roman" w:hint="eastAsia"/>
          <w:b/>
          <w:kern w:val="0"/>
          <w:sz w:val="32"/>
          <w:szCs w:val="32"/>
        </w:rPr>
        <w:t>全国</w:t>
      </w:r>
      <w:r>
        <w:rPr>
          <w:rFonts w:ascii="Times New Roman" w:eastAsia="华文中宋" w:hAnsi="Times New Roman"/>
          <w:b/>
          <w:kern w:val="0"/>
          <w:sz w:val="32"/>
          <w:szCs w:val="32"/>
        </w:rPr>
        <w:t>大学生课外学术科技作品竞赛</w:t>
      </w:r>
    </w:p>
    <w:p w14:paraId="03FC2F64" w14:textId="3A877AE0" w:rsidR="00EB4F20" w:rsidRDefault="00000000">
      <w:pPr>
        <w:widowControl/>
        <w:spacing w:line="660" w:lineRule="exact"/>
        <w:jc w:val="center"/>
        <w:rPr>
          <w:rFonts w:ascii="Times New Roman" w:eastAsia="华文中宋" w:hAnsi="Times New Roman"/>
          <w:b/>
          <w:kern w:val="0"/>
          <w:sz w:val="32"/>
          <w:szCs w:val="32"/>
          <w:highlight w:val="yellow"/>
        </w:rPr>
      </w:pPr>
      <w:r>
        <w:rPr>
          <w:rFonts w:ascii="Times New Roman" w:eastAsia="华文中宋" w:hAnsi="Times New Roman" w:hint="eastAsia"/>
          <w:b/>
          <w:kern w:val="0"/>
          <w:sz w:val="32"/>
          <w:szCs w:val="32"/>
        </w:rPr>
        <w:t>“人工智能</w:t>
      </w:r>
      <w:r>
        <w:rPr>
          <w:rFonts w:ascii="Times New Roman" w:eastAsia="华文中宋" w:hAnsi="Times New Roman" w:hint="eastAsia"/>
          <w:b/>
          <w:kern w:val="0"/>
          <w:sz w:val="32"/>
          <w:szCs w:val="32"/>
        </w:rPr>
        <w:t>+</w:t>
      </w:r>
      <w:r>
        <w:rPr>
          <w:rFonts w:ascii="Times New Roman" w:eastAsia="华文中宋" w:hAnsi="Times New Roman" w:hint="eastAsia"/>
          <w:b/>
          <w:kern w:val="0"/>
          <w:sz w:val="32"/>
          <w:szCs w:val="32"/>
        </w:rPr>
        <w:t>”</w:t>
      </w:r>
      <w:r w:rsidR="001C6915" w:rsidRPr="001C6915">
        <w:rPr>
          <w:rFonts w:ascii="Times New Roman" w:eastAsia="华文中宋" w:hAnsi="Times New Roman" w:hint="eastAsia"/>
          <w:b/>
          <w:kern w:val="0"/>
          <w:sz w:val="32"/>
          <w:szCs w:val="32"/>
        </w:rPr>
        <w:t>挑战</w:t>
      </w:r>
      <w:r w:rsidRPr="001C6915">
        <w:rPr>
          <w:rFonts w:ascii="Times New Roman" w:eastAsia="华文中宋" w:hAnsi="Times New Roman" w:hint="eastAsia"/>
          <w:b/>
          <w:kern w:val="0"/>
          <w:sz w:val="32"/>
          <w:szCs w:val="32"/>
        </w:rPr>
        <w:t>赛</w:t>
      </w:r>
    </w:p>
    <w:bookmarkEnd w:id="0"/>
    <w:p w14:paraId="7CB2C220" w14:textId="77777777" w:rsidR="00EB4F20" w:rsidRDefault="00000000">
      <w:pPr>
        <w:spacing w:line="476" w:lineRule="atLeast"/>
        <w:jc w:val="center"/>
        <w:rPr>
          <w:rFonts w:ascii="Times New Roman" w:eastAsia="华文中宋" w:hAnsi="Times New Roman"/>
          <w:b/>
          <w:kern w:val="0"/>
          <w:sz w:val="112"/>
          <w:szCs w:val="112"/>
        </w:rPr>
      </w:pPr>
      <w:r>
        <w:rPr>
          <w:rFonts w:ascii="Times New Roman" w:eastAsia="华文中宋" w:hAnsi="Times New Roman" w:hint="eastAsia"/>
          <w:b/>
          <w:kern w:val="0"/>
          <w:sz w:val="112"/>
          <w:szCs w:val="112"/>
        </w:rPr>
        <w:t>项目策划书</w:t>
      </w:r>
    </w:p>
    <w:p w14:paraId="70CE4BAB" w14:textId="585928FF" w:rsidR="00EB4F20" w:rsidRDefault="00EB4F20">
      <w:pPr>
        <w:spacing w:line="476" w:lineRule="atLeast"/>
        <w:jc w:val="center"/>
        <w:rPr>
          <w:rFonts w:ascii="Times New Roman" w:eastAsia="华文中宋" w:hAnsi="Times New Roman"/>
          <w:b/>
          <w:kern w:val="0"/>
          <w:sz w:val="44"/>
          <w:szCs w:val="44"/>
        </w:rPr>
      </w:pPr>
    </w:p>
    <w:p w14:paraId="3539DDAD" w14:textId="77777777" w:rsidR="00EB4F20" w:rsidRDefault="00EB4F20">
      <w:pPr>
        <w:spacing w:line="476" w:lineRule="atLeast"/>
        <w:ind w:firstLineChars="500" w:firstLine="1427"/>
        <w:jc w:val="left"/>
        <w:rPr>
          <w:rFonts w:ascii="Times New Roman" w:eastAsia="仿宋_GB2312" w:hAnsi="Times New Roman"/>
          <w:bCs/>
          <w:sz w:val="30"/>
        </w:rPr>
      </w:pPr>
    </w:p>
    <w:p w14:paraId="78622FD0" w14:textId="479B46E6" w:rsidR="001C6915" w:rsidRDefault="00000000" w:rsidP="001C6915">
      <w:pPr>
        <w:spacing w:line="476" w:lineRule="atLeast"/>
        <w:ind w:leftChars="300" w:left="586" w:firstLineChars="300" w:firstLine="856"/>
        <w:jc w:val="left"/>
        <w:rPr>
          <w:rFonts w:ascii="Times New Roman" w:eastAsia="仿宋_GB2312" w:hAnsi="Times New Roman"/>
          <w:bCs/>
          <w:sz w:val="30"/>
        </w:rPr>
      </w:pPr>
      <w:r>
        <w:rPr>
          <w:rFonts w:ascii="Times New Roman" w:eastAsia="仿宋_GB2312" w:hAnsi="Times New Roman"/>
          <w:bCs/>
          <w:sz w:val="30"/>
        </w:rPr>
        <w:t>作品名称：</w:t>
      </w:r>
      <w:r w:rsidR="001C6915" w:rsidRPr="001C6915">
        <w:rPr>
          <w:rFonts w:ascii="Times New Roman" w:eastAsia="仿宋_GB2312" w:hAnsi="Times New Roman" w:hint="eastAsia"/>
          <w:bCs/>
          <w:sz w:val="30"/>
        </w:rPr>
        <w:t>面向中医脉诊智能化的多源脉搏信号建模与脉象分</w:t>
      </w:r>
    </w:p>
    <w:p w14:paraId="1E07F252" w14:textId="041B0B01" w:rsidR="00EB4F20" w:rsidRDefault="001C6915" w:rsidP="001C6915">
      <w:pPr>
        <w:spacing w:line="476" w:lineRule="atLeast"/>
        <w:ind w:leftChars="300" w:left="586" w:firstLineChars="800" w:firstLine="2283"/>
        <w:jc w:val="left"/>
        <w:rPr>
          <w:rFonts w:ascii="Times New Roman" w:eastAsia="仿宋_GB2312" w:hAnsi="Times New Roman"/>
          <w:bCs/>
          <w:sz w:val="30"/>
        </w:rPr>
      </w:pPr>
      <w:r w:rsidRPr="001C6915">
        <w:rPr>
          <w:rFonts w:ascii="Times New Roman" w:eastAsia="仿宋_GB2312" w:hAnsi="Times New Roman" w:hint="eastAsia"/>
          <w:bCs/>
          <w:sz w:val="30"/>
        </w:rPr>
        <w:t>类模型设计</w:t>
      </w:r>
    </w:p>
    <w:p w14:paraId="31E7F5A7" w14:textId="07FC427E" w:rsidR="00EB4F20" w:rsidRDefault="00000000">
      <w:pPr>
        <w:spacing w:line="476" w:lineRule="atLeast"/>
        <w:ind w:firstLineChars="500" w:firstLine="1427"/>
        <w:jc w:val="left"/>
        <w:rPr>
          <w:rFonts w:ascii="Times New Roman" w:eastAsia="仿宋_GB2312" w:hAnsi="Times New Roman"/>
          <w:bCs/>
          <w:sz w:val="30"/>
        </w:rPr>
      </w:pPr>
      <w:r>
        <w:rPr>
          <w:rFonts w:ascii="Times New Roman" w:eastAsia="仿宋_GB2312" w:hAnsi="Times New Roman" w:hint="eastAsia"/>
          <w:bCs/>
          <w:sz w:val="30"/>
        </w:rPr>
        <w:t>项目赛道：“人工智能</w:t>
      </w:r>
      <w:r>
        <w:rPr>
          <w:rFonts w:ascii="Times New Roman" w:eastAsia="仿宋_GB2312" w:hAnsi="Times New Roman" w:hint="eastAsia"/>
          <w:bCs/>
          <w:sz w:val="30"/>
        </w:rPr>
        <w:t>+</w:t>
      </w:r>
      <w:r>
        <w:rPr>
          <w:rFonts w:ascii="Times New Roman" w:eastAsia="仿宋_GB2312" w:hAnsi="Times New Roman" w:hint="eastAsia"/>
          <w:bCs/>
          <w:sz w:val="30"/>
        </w:rPr>
        <w:t>”</w:t>
      </w:r>
      <w:r w:rsidR="001C6915">
        <w:rPr>
          <w:rFonts w:ascii="Times New Roman" w:eastAsia="仿宋_GB2312" w:hAnsi="Times New Roman" w:hint="eastAsia"/>
          <w:bCs/>
          <w:sz w:val="30"/>
        </w:rPr>
        <w:t>挑战</w:t>
      </w:r>
      <w:r>
        <w:rPr>
          <w:rFonts w:ascii="Times New Roman" w:eastAsia="仿宋_GB2312" w:hAnsi="Times New Roman" w:hint="eastAsia"/>
          <w:bCs/>
          <w:sz w:val="30"/>
        </w:rPr>
        <w:t>赛</w:t>
      </w:r>
    </w:p>
    <w:p w14:paraId="2AC7D48C" w14:textId="32BCA63F" w:rsidR="00EB4F20" w:rsidRDefault="00000000">
      <w:pPr>
        <w:spacing w:line="476" w:lineRule="atLeast"/>
        <w:ind w:firstLineChars="500" w:firstLine="1427"/>
        <w:jc w:val="left"/>
        <w:rPr>
          <w:rFonts w:ascii="Times New Roman" w:eastAsia="仿宋_GB2312" w:hAnsi="Times New Roman"/>
          <w:bCs/>
          <w:sz w:val="30"/>
        </w:rPr>
      </w:pPr>
      <w:r>
        <w:rPr>
          <w:rFonts w:ascii="Times New Roman" w:eastAsia="仿宋_GB2312" w:hAnsi="Times New Roman" w:hint="eastAsia"/>
          <w:bCs/>
          <w:sz w:val="30"/>
        </w:rPr>
        <w:t>项目领域：</w:t>
      </w:r>
      <w:r>
        <w:rPr>
          <w:rFonts w:ascii="Times New Roman" w:eastAsia="仿宋_GB2312" w:hAnsi="Times New Roman" w:hint="eastAsia"/>
          <w:bCs/>
          <w:sz w:val="30"/>
        </w:rPr>
        <w:t xml:space="preserve"> </w:t>
      </w:r>
      <w:r w:rsidR="001C6915" w:rsidRPr="001C6915">
        <w:rPr>
          <w:rFonts w:ascii="Times New Roman" w:eastAsia="仿宋_GB2312" w:hAnsi="Times New Roman" w:hint="eastAsia"/>
          <w:bCs/>
          <w:sz w:val="30"/>
        </w:rPr>
        <w:t>中医专病临床智能辅助诊疗大模型</w:t>
      </w:r>
    </w:p>
    <w:p w14:paraId="4F31C045" w14:textId="659A8012" w:rsidR="00EB4F20" w:rsidRDefault="00000000">
      <w:pPr>
        <w:spacing w:line="476" w:lineRule="atLeast"/>
        <w:ind w:firstLineChars="500" w:firstLine="1427"/>
        <w:jc w:val="left"/>
        <w:rPr>
          <w:rFonts w:ascii="Times New Roman" w:eastAsia="仿宋_GB2312" w:hAnsi="Times New Roman"/>
          <w:bCs/>
          <w:sz w:val="30"/>
        </w:rPr>
      </w:pPr>
      <w:r>
        <w:rPr>
          <w:rFonts w:ascii="Times New Roman" w:eastAsia="仿宋_GB2312" w:hAnsi="Times New Roman" w:hint="eastAsia"/>
          <w:bCs/>
          <w:sz w:val="30"/>
        </w:rPr>
        <w:t>团队负责人：</w:t>
      </w:r>
      <w:r w:rsidR="001C6915">
        <w:rPr>
          <w:rFonts w:ascii="Times New Roman" w:eastAsia="仿宋_GB2312" w:hAnsi="Times New Roman" w:hint="eastAsia"/>
          <w:bCs/>
          <w:sz w:val="30"/>
        </w:rPr>
        <w:t>李天羽</w:t>
      </w:r>
    </w:p>
    <w:p w14:paraId="42AA06DC" w14:textId="58832CB3" w:rsidR="00EB4F20" w:rsidRPr="001C6915" w:rsidRDefault="00000000">
      <w:pPr>
        <w:spacing w:line="476" w:lineRule="atLeast"/>
        <w:ind w:firstLineChars="500" w:firstLine="1427"/>
        <w:jc w:val="left"/>
        <w:rPr>
          <w:rFonts w:ascii="Times New Roman" w:eastAsia="仿宋_GB2312" w:hAnsi="Times New Roman"/>
          <w:bCs/>
          <w:sz w:val="30"/>
        </w:rPr>
      </w:pPr>
      <w:r>
        <w:rPr>
          <w:rFonts w:ascii="Times New Roman" w:eastAsia="仿宋_GB2312" w:hAnsi="Times New Roman" w:hint="eastAsia"/>
          <w:bCs/>
          <w:sz w:val="30"/>
        </w:rPr>
        <w:t>团队成员：</w:t>
      </w:r>
      <w:r w:rsidR="001C6915" w:rsidRPr="001C6915">
        <w:rPr>
          <w:rFonts w:ascii="Times New Roman" w:eastAsia="仿宋_GB2312" w:hAnsi="Times New Roman" w:hint="eastAsia"/>
          <w:bCs/>
          <w:sz w:val="30"/>
        </w:rPr>
        <w:t>金耀仑、高岩、马文龙、梁承涵、刘培林、蔡逸</w:t>
      </w:r>
    </w:p>
    <w:p w14:paraId="0FD60010" w14:textId="77777777" w:rsidR="00EB4F20" w:rsidRDefault="00000000">
      <w:pPr>
        <w:spacing w:line="476" w:lineRule="atLeast"/>
        <w:ind w:firstLineChars="500" w:firstLine="1427"/>
        <w:jc w:val="left"/>
        <w:rPr>
          <w:rFonts w:ascii="Times New Roman" w:eastAsia="仿宋_GB2312" w:hAnsi="Times New Roman"/>
          <w:bCs/>
          <w:sz w:val="30"/>
          <w:lang w:eastAsia="zh"/>
        </w:rPr>
      </w:pPr>
      <w:r>
        <w:rPr>
          <w:rFonts w:ascii="Times New Roman" w:eastAsia="仿宋_GB2312" w:hAnsi="Times New Roman" w:hint="eastAsia"/>
          <w:bCs/>
          <w:sz w:val="30"/>
          <w:lang w:eastAsia="zh"/>
        </w:rPr>
        <w:t>作品形式（可多选）：</w:t>
      </w:r>
    </w:p>
    <w:p w14:paraId="1FCD2CFF" w14:textId="7FCF263A" w:rsidR="00EB4F20" w:rsidRDefault="001C6915">
      <w:pPr>
        <w:spacing w:line="476" w:lineRule="atLeast"/>
        <w:ind w:firstLineChars="600" w:firstLine="1593"/>
        <w:jc w:val="left"/>
        <w:rPr>
          <w:rFonts w:ascii="Times New Roman" w:eastAsia="楷体_GB2312" w:hAnsi="Times New Roman"/>
          <w:lang w:eastAsia="zh"/>
        </w:rPr>
      </w:pPr>
      <w:r w:rsidRPr="001C6915">
        <w:rPr>
          <w:rFonts w:ascii="Segoe UI Symbol" w:eastAsia="楷体_GB2312" w:hAnsi="Segoe UI Symbol" w:cs="Segoe UI Symbol" w:hint="eastAsia"/>
          <w:sz w:val="28"/>
        </w:rPr>
        <w:t>□</w:t>
      </w:r>
      <w:r>
        <w:rPr>
          <w:rFonts w:ascii="Times New Roman" w:eastAsia="楷体_GB2312" w:hAnsi="Times New Roman" w:hint="eastAsia"/>
          <w:sz w:val="28"/>
          <w:lang w:eastAsia="zh"/>
        </w:rPr>
        <w:t>视频形式</w:t>
      </w:r>
    </w:p>
    <w:p w14:paraId="1D43FB8B" w14:textId="77777777" w:rsidR="00EB4F20" w:rsidRDefault="00000000">
      <w:pPr>
        <w:spacing w:line="476" w:lineRule="atLeast"/>
        <w:ind w:firstLineChars="600" w:firstLine="1593"/>
        <w:jc w:val="left"/>
        <w:rPr>
          <w:rFonts w:ascii="Times New Roman" w:eastAsia="楷体_GB2312" w:hAnsi="Times New Roman"/>
          <w:sz w:val="28"/>
          <w:lang w:eastAsia="zh"/>
        </w:rPr>
      </w:pPr>
      <w:r>
        <w:rPr>
          <w:rFonts w:ascii="Segoe UI Symbol" w:eastAsia="楷体_GB2312" w:hAnsi="Segoe UI Symbol" w:cs="Segoe UI Symbol" w:hint="eastAsia"/>
          <w:sz w:val="28"/>
        </w:rPr>
        <w:t>☑</w:t>
      </w:r>
      <w:r>
        <w:rPr>
          <w:rFonts w:ascii="Times New Roman" w:eastAsia="楷体_GB2312" w:hAnsi="Times New Roman" w:hint="eastAsia"/>
          <w:sz w:val="28"/>
          <w:lang w:eastAsia="zh"/>
        </w:rPr>
        <w:t>图文形式</w:t>
      </w:r>
    </w:p>
    <w:p w14:paraId="5415D338" w14:textId="77777777" w:rsidR="00EB4F20" w:rsidRDefault="00000000">
      <w:pPr>
        <w:spacing w:line="476" w:lineRule="atLeast"/>
        <w:ind w:firstLineChars="600" w:firstLine="1593"/>
        <w:jc w:val="left"/>
        <w:rPr>
          <w:rFonts w:ascii="Times New Roman" w:eastAsia="楷体_GB2312" w:hAnsi="Times New Roman"/>
          <w:sz w:val="28"/>
          <w:u w:val="single"/>
          <w:lang w:eastAsia="zh"/>
        </w:rPr>
      </w:pPr>
      <w:bookmarkStart w:id="1" w:name="_Hlk205774812"/>
      <w:r>
        <w:rPr>
          <w:rFonts w:ascii="Segoe UI Symbol" w:eastAsia="楷体_GB2312" w:hAnsi="Segoe UI Symbol" w:cs="Segoe UI Symbol" w:hint="eastAsia"/>
          <w:sz w:val="28"/>
        </w:rPr>
        <w:t>□</w:t>
      </w:r>
      <w:bookmarkEnd w:id="1"/>
      <w:r>
        <w:rPr>
          <w:rFonts w:ascii="Segoe UI Symbol" w:eastAsia="楷体_GB2312" w:hAnsi="Segoe UI Symbol" w:cs="Segoe UI Symbol" w:hint="eastAsia"/>
          <w:sz w:val="28"/>
        </w:rPr>
        <w:t>其他</w:t>
      </w:r>
      <w:r>
        <w:rPr>
          <w:rFonts w:ascii="Segoe UI Symbol" w:eastAsia="楷体_GB2312" w:hAnsi="Segoe UI Symbol" w:cs="Segoe UI Symbol" w:hint="eastAsia"/>
          <w:sz w:val="28"/>
          <w:u w:val="single"/>
        </w:rPr>
        <w:t xml:space="preserve">       </w:t>
      </w:r>
    </w:p>
    <w:p w14:paraId="6454EF5F" w14:textId="77777777" w:rsidR="00EB4F20" w:rsidRDefault="00EB4F20">
      <w:pPr>
        <w:spacing w:line="476" w:lineRule="atLeast"/>
        <w:ind w:firstLineChars="600" w:firstLine="1593"/>
        <w:jc w:val="left"/>
        <w:rPr>
          <w:rFonts w:ascii="Times New Roman" w:eastAsia="楷体_GB2312" w:hAnsi="Times New Roman"/>
          <w:sz w:val="28"/>
          <w:lang w:eastAsia="zh"/>
        </w:rPr>
      </w:pPr>
    </w:p>
    <w:p w14:paraId="296FFC29" w14:textId="77777777" w:rsidR="00EB4F20" w:rsidRDefault="00EB4F20">
      <w:pPr>
        <w:spacing w:line="476" w:lineRule="atLeast"/>
        <w:ind w:firstLineChars="600" w:firstLine="1593"/>
        <w:jc w:val="left"/>
        <w:rPr>
          <w:rFonts w:ascii="Times New Roman" w:eastAsia="楷体_GB2312" w:hAnsi="Times New Roman"/>
          <w:sz w:val="28"/>
          <w:lang w:eastAsia="zh"/>
        </w:rPr>
      </w:pPr>
    </w:p>
    <w:p w14:paraId="5CABBD40" w14:textId="1D08F939" w:rsidR="00EB4F20" w:rsidRDefault="00A55BA3" w:rsidP="00A55BA3">
      <w:pPr>
        <w:spacing w:line="476" w:lineRule="atLeast"/>
        <w:jc w:val="center"/>
        <w:rPr>
          <w:rFonts w:ascii="Times New Roman" w:eastAsia="楷体_GB2312" w:hAnsi="Times New Roman" w:hint="eastAsia"/>
          <w:sz w:val="28"/>
        </w:rPr>
      </w:pPr>
      <w:r>
        <w:rPr>
          <w:noProof/>
        </w:rPr>
        <w:lastRenderedPageBreak/>
        <w:drawing>
          <wp:inline distT="0" distB="0" distL="0" distR="0" wp14:anchorId="53285FE7" wp14:editId="59D49260">
            <wp:extent cx="5832475" cy="3282315"/>
            <wp:effectExtent l="0" t="0" r="0" b="0"/>
            <wp:docPr id="201514882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832475" cy="3282315"/>
                    </a:xfrm>
                    <a:prstGeom prst="rect">
                      <a:avLst/>
                    </a:prstGeom>
                    <a:noFill/>
                    <a:ln>
                      <a:noFill/>
                    </a:ln>
                  </pic:spPr>
                </pic:pic>
              </a:graphicData>
            </a:graphic>
          </wp:inline>
        </w:drawing>
      </w:r>
    </w:p>
    <w:p w14:paraId="3E6E8121" w14:textId="086156EF" w:rsidR="00A55BA3" w:rsidRPr="00A55BA3" w:rsidRDefault="00A55BA3" w:rsidP="00A55BA3">
      <w:pPr>
        <w:spacing w:line="476" w:lineRule="atLeast"/>
        <w:rPr>
          <w:rFonts w:ascii="Times New Roman" w:eastAsia="楷体_GB2312" w:hAnsi="Times New Roman"/>
          <w:b/>
          <w:bCs/>
          <w:sz w:val="28"/>
        </w:rPr>
      </w:pPr>
      <w:r>
        <w:rPr>
          <w:rFonts w:ascii="Times New Roman" w:eastAsia="楷体_GB2312" w:hAnsi="Times New Roman" w:hint="eastAsia"/>
          <w:b/>
          <w:bCs/>
          <w:sz w:val="28"/>
        </w:rPr>
        <w:t>一、</w:t>
      </w:r>
      <w:r w:rsidRPr="00A55BA3">
        <w:rPr>
          <w:rFonts w:ascii="Times New Roman" w:eastAsia="楷体_GB2312" w:hAnsi="Times New Roman"/>
          <w:b/>
          <w:bCs/>
          <w:sz w:val="28"/>
        </w:rPr>
        <w:t>背景与目标</w:t>
      </w:r>
    </w:p>
    <w:p w14:paraId="4F1B0901" w14:textId="2ABB8BD7" w:rsidR="00A55BA3" w:rsidRPr="00A55BA3" w:rsidRDefault="00A55BA3" w:rsidP="00A55BA3">
      <w:pPr>
        <w:pStyle w:val="af"/>
        <w:rPr>
          <w:rFonts w:ascii="Times New Roman" w:eastAsia="楷体_GB2312" w:hAnsi="Times New Roman"/>
          <w:b/>
          <w:bCs/>
          <w:sz w:val="28"/>
        </w:rPr>
      </w:pPr>
      <w:r w:rsidRPr="00A55BA3">
        <w:t>本课题面向</w:t>
      </w:r>
      <w:r>
        <w:rPr>
          <w:rFonts w:hint="eastAsia"/>
        </w:rPr>
        <w:t>“</w:t>
      </w:r>
      <w:r w:rsidRPr="00A55BA3">
        <w:t>中医专病诊疗大模型</w:t>
      </w:r>
      <w:r>
        <w:rPr>
          <w:rFonts w:hint="eastAsia"/>
        </w:rPr>
        <w:t>”</w:t>
      </w:r>
      <w:r w:rsidRPr="00A55BA3">
        <w:t>，强调对</w:t>
      </w:r>
      <w:r w:rsidRPr="00A55BA3">
        <w:rPr>
          <w:b/>
          <w:bCs/>
        </w:rPr>
        <w:t>中医典籍、诊疗指南、名老中医医案与电子病历</w:t>
      </w:r>
      <w:r w:rsidRPr="00A55BA3">
        <w:t>的深度结构化，形成覆盖</w:t>
      </w:r>
      <w:r>
        <w:rPr>
          <w:rFonts w:hint="eastAsia"/>
        </w:rPr>
        <w:t>“</w:t>
      </w:r>
      <w:r w:rsidRPr="00A55BA3">
        <w:t>辨证论治</w:t>
      </w:r>
      <w:r w:rsidRPr="00A55BA3">
        <w:t>—</w:t>
      </w:r>
      <w:r w:rsidRPr="00A55BA3">
        <w:t>方剂推荐</w:t>
      </w:r>
      <w:r w:rsidRPr="00A55BA3">
        <w:t>—</w:t>
      </w:r>
      <w:r w:rsidRPr="00A55BA3">
        <w:t>疗效评估</w:t>
      </w:r>
      <w:r w:rsidRPr="00A55BA3">
        <w:t>—</w:t>
      </w:r>
      <w:r w:rsidRPr="00A55BA3">
        <w:t>健康管理</w:t>
      </w:r>
      <w:r>
        <w:rPr>
          <w:rFonts w:hint="eastAsia"/>
        </w:rPr>
        <w:t>”</w:t>
      </w:r>
      <w:r w:rsidRPr="00A55BA3">
        <w:t>的智能决策引擎。在此整体框架中，我们聚焦</w:t>
      </w:r>
      <w:r>
        <w:rPr>
          <w:rFonts w:hint="eastAsia"/>
        </w:rPr>
        <w:t>“</w:t>
      </w:r>
      <w:r w:rsidRPr="00A55BA3">
        <w:rPr>
          <w:b/>
          <w:bCs/>
        </w:rPr>
        <w:t>脉象识别</w:t>
      </w:r>
      <w:r>
        <w:rPr>
          <w:rFonts w:hint="eastAsia"/>
        </w:rPr>
        <w:t>”</w:t>
      </w:r>
      <w:r w:rsidRPr="00A55BA3">
        <w:t>这一关键模态：通过将双通道脉搏波形与医理知识以</w:t>
      </w:r>
      <w:r w:rsidRPr="00A55BA3">
        <w:rPr>
          <w:b/>
          <w:bCs/>
        </w:rPr>
        <w:t>文本化表示</w:t>
      </w:r>
      <w:r w:rsidRPr="00A55BA3">
        <w:t>嵌入到中文大模型中，以参数高效微调（</w:t>
      </w:r>
      <w:proofErr w:type="spellStart"/>
      <w:r w:rsidRPr="00A55BA3">
        <w:t>LoRA</w:t>
      </w:r>
      <w:proofErr w:type="spellEnd"/>
      <w:r w:rsidRPr="00A55BA3">
        <w:t>）实现对</w:t>
      </w:r>
      <w:proofErr w:type="gramStart"/>
      <w:r w:rsidRPr="00A55BA3">
        <w:t>“</w:t>
      </w:r>
      <w:proofErr w:type="gramEnd"/>
      <w:r w:rsidRPr="00A55BA3">
        <w:t>特征</w:t>
      </w:r>
      <w:r w:rsidRPr="00A55BA3">
        <w:t>—</w:t>
      </w:r>
      <w:r w:rsidRPr="00A55BA3">
        <w:t>证候</w:t>
      </w:r>
      <w:r w:rsidRPr="00A55BA3">
        <w:t>—</w:t>
      </w:r>
      <w:r w:rsidRPr="00A55BA3">
        <w:t>标签</w:t>
      </w:r>
      <w:proofErr w:type="gramStart"/>
      <w:r>
        <w:rPr>
          <w:rFonts w:hint="eastAsia"/>
        </w:rPr>
        <w:t>“</w:t>
      </w:r>
      <w:proofErr w:type="gramEnd"/>
      <w:r w:rsidRPr="00A55BA3">
        <w:t>映射的精准对齐，使</w:t>
      </w:r>
      <w:r w:rsidRPr="00A55BA3">
        <w:t>“AI+</w:t>
      </w:r>
      <w:r w:rsidRPr="00A55BA3">
        <w:t>中医</w:t>
      </w:r>
      <w:r>
        <w:rPr>
          <w:rFonts w:hint="eastAsia"/>
        </w:rPr>
        <w:t>”</w:t>
      </w:r>
      <w:r w:rsidRPr="00A55BA3">
        <w:t>的知识传承与创新落在可复现、可部署的工程路径上。</w:t>
      </w:r>
    </w:p>
    <w:p w14:paraId="1B5026C8" w14:textId="3BB38FAC" w:rsidR="002913A8" w:rsidRPr="002913A8" w:rsidRDefault="00A55BA3" w:rsidP="002913A8">
      <w:pPr>
        <w:spacing w:line="476" w:lineRule="atLeast"/>
        <w:rPr>
          <w:rFonts w:ascii="Times New Roman" w:eastAsia="楷体_GB2312" w:hAnsi="Times New Roman" w:hint="eastAsia"/>
          <w:b/>
          <w:bCs/>
          <w:sz w:val="28"/>
        </w:rPr>
      </w:pPr>
      <w:r>
        <w:rPr>
          <w:rFonts w:ascii="Times New Roman" w:eastAsia="楷体_GB2312" w:hAnsi="Times New Roman" w:hint="eastAsia"/>
          <w:b/>
          <w:bCs/>
          <w:sz w:val="28"/>
        </w:rPr>
        <w:t>二</w:t>
      </w:r>
      <w:r w:rsidR="002913A8" w:rsidRPr="002913A8">
        <w:rPr>
          <w:rFonts w:ascii="Times New Roman" w:eastAsia="楷体_GB2312" w:hAnsi="Times New Roman"/>
          <w:b/>
          <w:bCs/>
          <w:sz w:val="28"/>
        </w:rPr>
        <w:t>、</w:t>
      </w:r>
      <w:r w:rsidR="0007211C">
        <w:rPr>
          <w:rFonts w:ascii="Times New Roman" w:eastAsia="楷体_GB2312" w:hAnsi="Times New Roman" w:hint="eastAsia"/>
          <w:b/>
          <w:bCs/>
          <w:sz w:val="28"/>
        </w:rPr>
        <w:t>脉象</w:t>
      </w:r>
      <w:r w:rsidR="002913A8" w:rsidRPr="002913A8">
        <w:rPr>
          <w:rFonts w:ascii="Times New Roman" w:eastAsia="楷体_GB2312" w:hAnsi="Times New Roman"/>
          <w:b/>
          <w:bCs/>
          <w:sz w:val="28"/>
        </w:rPr>
        <w:t>数据集</w:t>
      </w:r>
    </w:p>
    <w:p w14:paraId="51A46685" w14:textId="21386B70" w:rsidR="0007211C" w:rsidRPr="0007211C" w:rsidRDefault="0007211C" w:rsidP="0007211C">
      <w:pPr>
        <w:pStyle w:val="af"/>
      </w:pPr>
      <w:r w:rsidRPr="0007211C">
        <w:t>本研究共纳入</w:t>
      </w:r>
      <w:r w:rsidRPr="0007211C">
        <w:t xml:space="preserve"> </w:t>
      </w:r>
      <w:r w:rsidRPr="0007211C">
        <w:rPr>
          <w:b/>
          <w:bCs/>
        </w:rPr>
        <w:t xml:space="preserve">217 </w:t>
      </w:r>
      <w:r w:rsidRPr="0007211C">
        <w:rPr>
          <w:b/>
          <w:bCs/>
        </w:rPr>
        <w:t>名受试者</w:t>
      </w:r>
      <w:r w:rsidRPr="0007211C">
        <w:t xml:space="preserve"> </w:t>
      </w:r>
      <w:r w:rsidRPr="0007211C">
        <w:t>的</w:t>
      </w:r>
      <w:r w:rsidRPr="0007211C">
        <w:rPr>
          <w:b/>
          <w:bCs/>
        </w:rPr>
        <w:t>双通道指尖脉搏</w:t>
      </w:r>
      <w:r w:rsidRPr="0007211C">
        <w:t>数据，每例连续采集</w:t>
      </w:r>
      <w:r w:rsidRPr="0007211C">
        <w:t xml:space="preserve"> </w:t>
      </w:r>
      <w:r w:rsidRPr="0007211C">
        <w:rPr>
          <w:b/>
          <w:bCs/>
        </w:rPr>
        <w:t>45 s</w:t>
      </w:r>
      <w:r w:rsidRPr="0007211C">
        <w:t>、采样率</w:t>
      </w:r>
      <w:r w:rsidRPr="0007211C">
        <w:t xml:space="preserve"> </w:t>
      </w:r>
      <w:r w:rsidRPr="0007211C">
        <w:rPr>
          <w:b/>
          <w:bCs/>
        </w:rPr>
        <w:t>200 Hz</w:t>
      </w:r>
      <w:r w:rsidRPr="0007211C">
        <w:t>，并采用</w:t>
      </w:r>
      <w:r w:rsidRPr="0007211C">
        <w:t xml:space="preserve"> </w:t>
      </w:r>
      <w:r w:rsidRPr="0007211C">
        <w:rPr>
          <w:b/>
          <w:bCs/>
        </w:rPr>
        <w:t>8 bit</w:t>
      </w:r>
      <w:r w:rsidRPr="0007211C">
        <w:rPr>
          <w:b/>
          <w:bCs/>
        </w:rPr>
        <w:t>（</w:t>
      </w:r>
      <w:r w:rsidRPr="0007211C">
        <w:rPr>
          <w:b/>
          <w:bCs/>
        </w:rPr>
        <w:t>0–2</w:t>
      </w:r>
      <w:r w:rsidRPr="0007211C">
        <w:rPr>
          <w:b/>
          <w:bCs/>
          <w:vertAlign w:val="superscript"/>
        </w:rPr>
        <w:t>8</w:t>
      </w:r>
      <w:r w:rsidRPr="0007211C">
        <w:rPr>
          <w:b/>
          <w:bCs/>
        </w:rPr>
        <w:t>）</w:t>
      </w:r>
      <w:r w:rsidRPr="0007211C">
        <w:t xml:space="preserve"> </w:t>
      </w:r>
      <w:r w:rsidRPr="0007211C">
        <w:t>的幅值量化以保证对细微波形变化的分辨能力。每个样本除原始脉搏波形外，同时记录</w:t>
      </w:r>
      <w:r w:rsidRPr="0007211C">
        <w:rPr>
          <w:b/>
          <w:bCs/>
        </w:rPr>
        <w:t>脉象类别标签</w:t>
      </w:r>
      <w:r w:rsidRPr="0007211C">
        <w:t>与</w:t>
      </w:r>
      <w:r w:rsidRPr="0007211C">
        <w:rPr>
          <w:b/>
          <w:bCs/>
        </w:rPr>
        <w:t>性别、身高、体重、年龄</w:t>
      </w:r>
      <w:r w:rsidRPr="0007211C">
        <w:t>等生理信息，作为后续建模的辅助变量。数据采集在</w:t>
      </w:r>
      <w:r w:rsidRPr="0007211C">
        <w:rPr>
          <w:b/>
          <w:bCs/>
        </w:rPr>
        <w:t>浙江中医药大学附属第二医院</w:t>
      </w:r>
      <w:r w:rsidRPr="0007211C">
        <w:t>开展，由</w:t>
      </w:r>
      <w:r w:rsidRPr="0007211C">
        <w:rPr>
          <w:b/>
          <w:bCs/>
        </w:rPr>
        <w:t>朱勤副院长</w:t>
      </w:r>
      <w:r w:rsidRPr="0007211C">
        <w:t>在专家门诊场景中</w:t>
      </w:r>
      <w:r w:rsidRPr="0007211C">
        <w:rPr>
          <w:b/>
          <w:bCs/>
        </w:rPr>
        <w:t>同步完成脉诊与标注</w:t>
      </w:r>
      <w:r w:rsidRPr="0007211C">
        <w:t>，以临床实践为依据给出脉象类别，确保标签的一致性与可信度。朱勤医生具有</w:t>
      </w:r>
      <w:r w:rsidRPr="0007211C">
        <w:rPr>
          <w:b/>
          <w:bCs/>
        </w:rPr>
        <w:t xml:space="preserve">40 </w:t>
      </w:r>
      <w:r w:rsidRPr="0007211C">
        <w:rPr>
          <w:b/>
          <w:bCs/>
        </w:rPr>
        <w:t>年临床与科研经验</w:t>
      </w:r>
      <w:r w:rsidRPr="0007211C">
        <w:t>，为本数据集的专业性与可靠性提供了重要保障。</w:t>
      </w:r>
    </w:p>
    <w:p w14:paraId="2AFDE2BF" w14:textId="77777777" w:rsidR="0007211C" w:rsidRDefault="0007211C" w:rsidP="0007211C">
      <w:pPr>
        <w:pStyle w:val="af"/>
      </w:pPr>
      <w:r w:rsidRPr="0007211C">
        <w:t>为便于复现与后续分析，数据</w:t>
      </w:r>
      <w:proofErr w:type="gramStart"/>
      <w:r w:rsidRPr="0007211C">
        <w:t>集具有</w:t>
      </w:r>
      <w:proofErr w:type="gramEnd"/>
      <w:r w:rsidRPr="0007211C">
        <w:t>如下特征：</w:t>
      </w:r>
      <w:r w:rsidRPr="0007211C">
        <w:rPr>
          <w:b/>
          <w:bCs/>
        </w:rPr>
        <w:t>（</w:t>
      </w:r>
      <w:proofErr w:type="spellStart"/>
      <w:r w:rsidRPr="0007211C">
        <w:rPr>
          <w:b/>
          <w:bCs/>
        </w:rPr>
        <w:t>i</w:t>
      </w:r>
      <w:proofErr w:type="spellEnd"/>
      <w:r w:rsidRPr="0007211C">
        <w:rPr>
          <w:b/>
          <w:bCs/>
        </w:rPr>
        <w:t>）双通道同步</w:t>
      </w:r>
      <w:r w:rsidRPr="0007211C">
        <w:t>采集，有利于</w:t>
      </w:r>
      <w:proofErr w:type="gramStart"/>
      <w:r w:rsidRPr="0007211C">
        <w:t>表征跨指通道</w:t>
      </w:r>
      <w:proofErr w:type="gramEnd"/>
      <w:r w:rsidRPr="0007211C">
        <w:t>的互补信息；</w:t>
      </w:r>
      <w:r w:rsidRPr="0007211C">
        <w:rPr>
          <w:b/>
          <w:bCs/>
        </w:rPr>
        <w:t>（</w:t>
      </w:r>
      <w:r w:rsidRPr="0007211C">
        <w:rPr>
          <w:b/>
          <w:bCs/>
        </w:rPr>
        <w:t>ii</w:t>
      </w:r>
      <w:r w:rsidRPr="0007211C">
        <w:rPr>
          <w:b/>
          <w:bCs/>
        </w:rPr>
        <w:t>）高时域采样</w:t>
      </w:r>
      <w:r w:rsidRPr="0007211C">
        <w:t>（</w:t>
      </w:r>
      <w:r w:rsidRPr="0007211C">
        <w:t>200 Hz</w:t>
      </w:r>
      <w:r w:rsidRPr="0007211C">
        <w:t>，</w:t>
      </w:r>
      <w:r w:rsidRPr="0007211C">
        <w:t>45 s</w:t>
      </w:r>
      <w:r w:rsidRPr="0007211C">
        <w:t>），覆盖充足心动周期，利于稳健的单周期提取与时频分析；</w:t>
      </w:r>
      <w:r w:rsidRPr="0007211C">
        <w:rPr>
          <w:b/>
          <w:bCs/>
        </w:rPr>
        <w:t>（</w:t>
      </w:r>
      <w:r w:rsidRPr="0007211C">
        <w:rPr>
          <w:b/>
          <w:bCs/>
        </w:rPr>
        <w:t>iii</w:t>
      </w:r>
      <w:r w:rsidRPr="0007211C">
        <w:rPr>
          <w:b/>
          <w:bCs/>
        </w:rPr>
        <w:t>）带有人口学</w:t>
      </w:r>
      <w:r w:rsidRPr="0007211C">
        <w:rPr>
          <w:b/>
          <w:bCs/>
        </w:rPr>
        <w:t>/</w:t>
      </w:r>
      <w:r w:rsidRPr="0007211C">
        <w:rPr>
          <w:b/>
          <w:bCs/>
        </w:rPr>
        <w:t>体格信息的</w:t>
      </w:r>
      <w:r w:rsidRPr="0007211C">
        <w:t>标签化样本，便于开展多变量建模与亚组分析。实际评测与模型选择阶段，建议以</w:t>
      </w:r>
      <w:r w:rsidRPr="0007211C">
        <w:rPr>
          <w:b/>
          <w:bCs/>
        </w:rPr>
        <w:t>受试者为单位</w:t>
      </w:r>
      <w:r w:rsidRPr="0007211C">
        <w:t>进行分层分组划分，避免同一受试者数据在训练与测试间泄漏。</w:t>
      </w:r>
    </w:p>
    <w:p w14:paraId="643C12EF" w14:textId="56A62EBA" w:rsidR="0007211C" w:rsidRDefault="0007211C" w:rsidP="0007211C">
      <w:pPr>
        <w:pStyle w:val="af"/>
        <w:ind w:firstLine="0"/>
        <w:rPr>
          <w:rFonts w:ascii="宋体" w:hAnsi="宋体" w:cs="宋体"/>
          <w:kern w:val="0"/>
          <w:sz w:val="24"/>
        </w:rPr>
      </w:pPr>
      <w:r w:rsidRPr="0007211C">
        <w:lastRenderedPageBreak/>
        <w:drawing>
          <wp:inline distT="0" distB="0" distL="0" distR="0" wp14:anchorId="69087311" wp14:editId="4EBAB004">
            <wp:extent cx="2435140" cy="2414572"/>
            <wp:effectExtent l="0" t="0" r="3810" b="5080"/>
            <wp:docPr id="8" name="图片 7">
              <a:extLst xmlns:a="http://schemas.openxmlformats.org/drawingml/2006/main">
                <a:ext uri="{FF2B5EF4-FFF2-40B4-BE49-F238E27FC236}">
                  <a16:creationId xmlns:a16="http://schemas.microsoft.com/office/drawing/2014/main" id="{3C6A10BD-E2A8-E74F-3A7B-01A12D2ADD1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a:extLst>
                        <a:ext uri="{FF2B5EF4-FFF2-40B4-BE49-F238E27FC236}">
                          <a16:creationId xmlns:a16="http://schemas.microsoft.com/office/drawing/2014/main" id="{3C6A10BD-E2A8-E74F-3A7B-01A12D2ADD12}"/>
                        </a:ext>
                      </a:extLst>
                    </pic:cNvPr>
                    <pic:cNvPicPr>
                      <a:picLocks noChangeAspect="1"/>
                    </pic:cNvPicPr>
                  </pic:nvPicPr>
                  <pic:blipFill>
                    <a:blip r:embed="rId9"/>
                    <a:stretch>
                      <a:fillRect/>
                    </a:stretch>
                  </pic:blipFill>
                  <pic:spPr>
                    <a:xfrm>
                      <a:off x="0" y="0"/>
                      <a:ext cx="2443788" cy="2423147"/>
                    </a:xfrm>
                    <a:prstGeom prst="rect">
                      <a:avLst/>
                    </a:prstGeom>
                  </pic:spPr>
                </pic:pic>
              </a:graphicData>
            </a:graphic>
          </wp:inline>
        </w:drawing>
      </w:r>
      <w:r w:rsidRPr="0007211C">
        <w:rPr>
          <w:rFonts w:ascii="宋体" w:hAnsi="宋体" w:cs="宋体" w:hint="eastAsia"/>
          <w:kern w:val="0"/>
          <w:sz w:val="24"/>
        </w:rPr>
        <w:t xml:space="preserve"> </w:t>
      </w:r>
      <w:r w:rsidRPr="0007211C">
        <w:rPr>
          <w:rFonts w:hint="eastAsia"/>
        </w:rPr>
        <w:drawing>
          <wp:inline distT="0" distB="0" distL="0" distR="0" wp14:anchorId="6D40A663" wp14:editId="030D3037">
            <wp:extent cx="3217515" cy="2413225"/>
            <wp:effectExtent l="0" t="0" r="2540" b="6350"/>
            <wp:docPr id="11701172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240228" cy="2430261"/>
                    </a:xfrm>
                    <a:prstGeom prst="rect">
                      <a:avLst/>
                    </a:prstGeom>
                    <a:noFill/>
                    <a:ln>
                      <a:noFill/>
                    </a:ln>
                  </pic:spPr>
                </pic:pic>
              </a:graphicData>
            </a:graphic>
          </wp:inline>
        </w:drawing>
      </w:r>
    </w:p>
    <w:p w14:paraId="6CEC9926" w14:textId="1D91CC77" w:rsidR="002913A8" w:rsidRPr="0007211C" w:rsidRDefault="0007211C" w:rsidP="0007211C">
      <w:pPr>
        <w:pStyle w:val="af"/>
        <w:ind w:firstLine="0"/>
        <w:jc w:val="center"/>
        <w:rPr>
          <w:rFonts w:ascii="楷体" w:eastAsia="楷体" w:hAnsi="楷体"/>
          <w:sz w:val="28"/>
        </w:rPr>
      </w:pPr>
      <w:r>
        <w:rPr>
          <w:rFonts w:hint="eastAsia"/>
        </w:rPr>
        <w:t>图</w:t>
      </w:r>
      <w:r>
        <w:rPr>
          <w:rFonts w:hint="eastAsia"/>
        </w:rPr>
        <w:t xml:space="preserve">1 </w:t>
      </w:r>
      <w:r>
        <w:rPr>
          <w:rFonts w:hint="eastAsia"/>
        </w:rPr>
        <w:t>数据集采集</w:t>
      </w:r>
    </w:p>
    <w:p w14:paraId="4BBC467B" w14:textId="31F7D400" w:rsidR="002913A8" w:rsidRPr="002913A8" w:rsidRDefault="00A55BA3" w:rsidP="002913A8">
      <w:pPr>
        <w:spacing w:line="476" w:lineRule="atLeast"/>
        <w:rPr>
          <w:rFonts w:ascii="Times New Roman" w:eastAsia="楷体_GB2312" w:hAnsi="Times New Roman" w:hint="eastAsia"/>
          <w:b/>
          <w:bCs/>
          <w:sz w:val="28"/>
        </w:rPr>
      </w:pPr>
      <w:r>
        <w:rPr>
          <w:rFonts w:ascii="Times New Roman" w:eastAsia="楷体_GB2312" w:hAnsi="Times New Roman" w:hint="eastAsia"/>
          <w:b/>
          <w:bCs/>
          <w:sz w:val="28"/>
        </w:rPr>
        <w:t>三</w:t>
      </w:r>
      <w:r w:rsidR="002913A8" w:rsidRPr="002913A8">
        <w:rPr>
          <w:rFonts w:ascii="Times New Roman" w:eastAsia="楷体_GB2312" w:hAnsi="Times New Roman"/>
          <w:b/>
          <w:bCs/>
          <w:sz w:val="28"/>
        </w:rPr>
        <w:t>、特征提取</w:t>
      </w:r>
      <w:r w:rsidR="0007211C">
        <w:rPr>
          <w:rFonts w:ascii="Times New Roman" w:eastAsia="楷体_GB2312" w:hAnsi="Times New Roman" w:hint="eastAsia"/>
          <w:b/>
          <w:bCs/>
          <w:sz w:val="28"/>
        </w:rPr>
        <w:t>设计</w:t>
      </w:r>
    </w:p>
    <w:p w14:paraId="0482510A" w14:textId="2A26EA1A" w:rsidR="00A55BA3" w:rsidRPr="0007211C" w:rsidRDefault="00A55BA3" w:rsidP="0007211C">
      <w:pPr>
        <w:spacing w:line="476" w:lineRule="atLeast"/>
        <w:rPr>
          <w:rFonts w:ascii="Times New Roman" w:eastAsia="楷体_GB2312" w:hAnsi="Times New Roman"/>
          <w:b/>
          <w:bCs/>
          <w:sz w:val="24"/>
          <w:szCs w:val="22"/>
        </w:rPr>
      </w:pPr>
      <w:r w:rsidRPr="0007211C">
        <w:rPr>
          <w:rFonts w:ascii="Times New Roman" w:eastAsia="楷体_GB2312" w:hAnsi="Times New Roman" w:hint="eastAsia"/>
          <w:b/>
          <w:bCs/>
          <w:sz w:val="24"/>
          <w:szCs w:val="22"/>
        </w:rPr>
        <w:t>3</w:t>
      </w:r>
      <w:r w:rsidRPr="0007211C">
        <w:rPr>
          <w:rFonts w:ascii="Times New Roman" w:eastAsia="楷体_GB2312" w:hAnsi="Times New Roman"/>
          <w:b/>
          <w:bCs/>
          <w:sz w:val="24"/>
          <w:szCs w:val="22"/>
        </w:rPr>
        <w:t xml:space="preserve">.1 </w:t>
      </w:r>
      <w:r w:rsidRPr="0007211C">
        <w:rPr>
          <w:rFonts w:ascii="Times New Roman" w:eastAsia="楷体_GB2312" w:hAnsi="Times New Roman"/>
          <w:b/>
          <w:bCs/>
          <w:sz w:val="24"/>
          <w:szCs w:val="22"/>
        </w:rPr>
        <w:t>预处理与单周期构建</w:t>
      </w:r>
    </w:p>
    <w:p w14:paraId="4F71F8D3" w14:textId="77777777" w:rsidR="00A55BA3" w:rsidRDefault="00A55BA3" w:rsidP="00A55BA3">
      <w:pPr>
        <w:pStyle w:val="af"/>
      </w:pPr>
      <w:r>
        <w:t>脉搏波在采集过程中易受环境与生理多源干扰，常见问题包括</w:t>
      </w:r>
      <w:r>
        <w:rPr>
          <w:rStyle w:val="ab"/>
        </w:rPr>
        <w:t>基线漂移</w:t>
      </w:r>
      <w:r>
        <w:t>与</w:t>
      </w:r>
      <w:r>
        <w:rPr>
          <w:rStyle w:val="ab"/>
        </w:rPr>
        <w:t>宽频噪声</w:t>
      </w:r>
      <w:r>
        <w:t>。为保证后续分类的可辨性与稳定性，我们构建了</w:t>
      </w:r>
      <w:r>
        <w:t>“</w:t>
      </w:r>
      <w:r>
        <w:rPr>
          <w:rStyle w:val="ab"/>
        </w:rPr>
        <w:t>归一化</w:t>
      </w:r>
      <w:r>
        <w:rPr>
          <w:rStyle w:val="ab"/>
        </w:rPr>
        <w:t>—</w:t>
      </w:r>
      <w:r>
        <w:rPr>
          <w:rStyle w:val="ab"/>
        </w:rPr>
        <w:t>去噪</w:t>
      </w:r>
      <w:r>
        <w:rPr>
          <w:rStyle w:val="ab"/>
        </w:rPr>
        <w:t>—</w:t>
      </w:r>
      <w:r>
        <w:rPr>
          <w:rStyle w:val="ab"/>
        </w:rPr>
        <w:t>基线校正</w:t>
      </w:r>
      <w:r>
        <w:rPr>
          <w:rStyle w:val="ab"/>
        </w:rPr>
        <w:t>—</w:t>
      </w:r>
      <w:r>
        <w:rPr>
          <w:rStyle w:val="ab"/>
        </w:rPr>
        <w:t>周期分割</w:t>
      </w:r>
      <w:r>
        <w:rPr>
          <w:rStyle w:val="ab"/>
        </w:rPr>
        <w:t>—</w:t>
      </w:r>
      <w:r>
        <w:rPr>
          <w:rStyle w:val="ab"/>
        </w:rPr>
        <w:t>周期归</w:t>
      </w:r>
      <w:proofErr w:type="gramStart"/>
      <w:r>
        <w:rPr>
          <w:rStyle w:val="ab"/>
        </w:rPr>
        <w:t>一</w:t>
      </w:r>
      <w:proofErr w:type="gramEnd"/>
      <w:r>
        <w:t>”</w:t>
      </w:r>
      <w:r>
        <w:t>的一体化流水线：</w:t>
      </w:r>
    </w:p>
    <w:p w14:paraId="166B994B" w14:textId="0A21D841" w:rsidR="00A55BA3" w:rsidRDefault="00A55BA3" w:rsidP="00A55BA3">
      <w:pPr>
        <w:pStyle w:val="af"/>
      </w:pPr>
      <w:r>
        <w:t>首先对原始信号做幅值归一化，统一量纲以利于跨样本比较；随后采用</w:t>
      </w:r>
      <w:r>
        <w:rPr>
          <w:rStyle w:val="ab"/>
        </w:rPr>
        <w:t>卡尔</w:t>
      </w:r>
      <w:proofErr w:type="gramStart"/>
      <w:r>
        <w:rPr>
          <w:rStyle w:val="ab"/>
        </w:rPr>
        <w:t>曼</w:t>
      </w:r>
      <w:proofErr w:type="gramEnd"/>
      <w:r>
        <w:rPr>
          <w:rStyle w:val="ab"/>
        </w:rPr>
        <w:t>带通滤波</w:t>
      </w:r>
      <w:r>
        <w:t>（自适应增益，将有效频段限制在</w:t>
      </w:r>
      <w:r>
        <w:t xml:space="preserve"> 0.5–20 Hz</w:t>
      </w:r>
      <w:r>
        <w:t>）与</w:t>
      </w:r>
      <w:r>
        <w:rPr>
          <w:rStyle w:val="ab"/>
        </w:rPr>
        <w:t xml:space="preserve">FIR </w:t>
      </w:r>
      <w:r>
        <w:rPr>
          <w:rStyle w:val="ab"/>
        </w:rPr>
        <w:t>低通滤波</w:t>
      </w:r>
      <w:r>
        <w:t>串联，前者抑制低频漂移与部分生理噪声，后者进一步平滑高频成分，从而最大化保留脉搏有效信息。为校正基线漂移，我们在波谷点上进行</w:t>
      </w:r>
      <w:r>
        <w:rPr>
          <w:rStyle w:val="ab"/>
        </w:rPr>
        <w:t>三次样条（</w:t>
      </w:r>
      <w:r>
        <w:rPr>
          <w:rStyle w:val="ab"/>
        </w:rPr>
        <w:t>Cubic Spline</w:t>
      </w:r>
      <w:r>
        <w:rPr>
          <w:rStyle w:val="ab"/>
        </w:rPr>
        <w:t>）拟合</w:t>
      </w:r>
      <w:r>
        <w:t>，以拟合曲线作为基线并从原始信号中扣除，实现形态对齐。随后通过</w:t>
      </w:r>
      <w:proofErr w:type="gramStart"/>
      <w:r>
        <w:rPr>
          <w:rStyle w:val="ab"/>
        </w:rPr>
        <w:t>峰</w:t>
      </w:r>
      <w:r>
        <w:rPr>
          <w:rStyle w:val="ab"/>
        </w:rPr>
        <w:t>—</w:t>
      </w:r>
      <w:r>
        <w:rPr>
          <w:rStyle w:val="ab"/>
        </w:rPr>
        <w:t>谷配对</w:t>
      </w:r>
      <w:proofErr w:type="gramEnd"/>
      <w:r>
        <w:t>完成周期定位与分割，并在周期级别执行归</w:t>
      </w:r>
      <w:proofErr w:type="gramStart"/>
      <w:r>
        <w:t>一</w:t>
      </w:r>
      <w:proofErr w:type="gramEnd"/>
      <w:r>
        <w:t>/</w:t>
      </w:r>
      <w:r>
        <w:t>反归</w:t>
      </w:r>
      <w:proofErr w:type="gramStart"/>
      <w:r>
        <w:t>一</w:t>
      </w:r>
      <w:proofErr w:type="gramEnd"/>
      <w:r>
        <w:t>操作以消除节律差异。为提高特征稳健性，我们将同一样本的多个有效周期进行</w:t>
      </w:r>
      <w:r>
        <w:rPr>
          <w:rStyle w:val="ab"/>
        </w:rPr>
        <w:t>相位对齐与平均</w:t>
      </w:r>
      <w:r>
        <w:t>，得到代表性</w:t>
      </w:r>
      <w:r>
        <w:t>“</w:t>
      </w:r>
      <w:r>
        <w:t>单周期</w:t>
      </w:r>
      <w:r>
        <w:t>”</w:t>
      </w:r>
      <w:r>
        <w:t>用于特征构建。</w:t>
      </w:r>
    </w:p>
    <w:p w14:paraId="38E48F9D" w14:textId="5133B49A" w:rsidR="00A55BA3" w:rsidRPr="0007211C" w:rsidRDefault="00A55BA3" w:rsidP="0007211C">
      <w:pPr>
        <w:spacing w:line="476" w:lineRule="atLeast"/>
        <w:rPr>
          <w:rFonts w:ascii="Times New Roman" w:eastAsia="楷体_GB2312" w:hAnsi="Times New Roman"/>
          <w:b/>
          <w:bCs/>
          <w:sz w:val="24"/>
          <w:szCs w:val="22"/>
        </w:rPr>
      </w:pPr>
      <w:r w:rsidRPr="0007211C">
        <w:rPr>
          <w:rFonts w:ascii="Times New Roman" w:eastAsia="楷体_GB2312" w:hAnsi="Times New Roman" w:hint="eastAsia"/>
          <w:b/>
          <w:bCs/>
          <w:sz w:val="24"/>
          <w:szCs w:val="22"/>
        </w:rPr>
        <w:t>3</w:t>
      </w:r>
      <w:r w:rsidRPr="0007211C">
        <w:rPr>
          <w:rFonts w:ascii="Times New Roman" w:eastAsia="楷体_GB2312" w:hAnsi="Times New Roman"/>
          <w:b/>
          <w:bCs/>
          <w:sz w:val="24"/>
          <w:szCs w:val="22"/>
        </w:rPr>
        <w:t xml:space="preserve">.2 </w:t>
      </w:r>
      <w:r w:rsidRPr="0007211C">
        <w:rPr>
          <w:rFonts w:ascii="Times New Roman" w:eastAsia="楷体_GB2312" w:hAnsi="Times New Roman"/>
          <w:b/>
          <w:bCs/>
          <w:sz w:val="24"/>
          <w:szCs w:val="22"/>
        </w:rPr>
        <w:t>特征构建与定义</w:t>
      </w:r>
    </w:p>
    <w:p w14:paraId="33664ACF" w14:textId="77777777" w:rsidR="00A55BA3" w:rsidRDefault="00A55BA3" w:rsidP="00A55BA3">
      <w:pPr>
        <w:pStyle w:val="af"/>
      </w:pPr>
      <w:r>
        <w:t>在单周期层面，我们提取时域、频域与医理相关形态指标，共计约</w:t>
      </w:r>
      <w:r>
        <w:t xml:space="preserve"> </w:t>
      </w:r>
      <w:r>
        <w:rPr>
          <w:rStyle w:val="ab"/>
        </w:rPr>
        <w:t xml:space="preserve">62 </w:t>
      </w:r>
      <w:proofErr w:type="gramStart"/>
      <w:r>
        <w:rPr>
          <w:rStyle w:val="ab"/>
        </w:rPr>
        <w:t>个</w:t>
      </w:r>
      <w:proofErr w:type="gramEnd"/>
      <w:r>
        <w:t>数值特征：</w:t>
      </w:r>
    </w:p>
    <w:p w14:paraId="7650B9B1" w14:textId="77777777" w:rsidR="00A55BA3" w:rsidRDefault="00A55BA3" w:rsidP="00A55BA3">
      <w:pPr>
        <w:pStyle w:val="af"/>
      </w:pPr>
      <w:r>
        <w:rPr>
          <w:rStyle w:val="ab"/>
        </w:rPr>
        <w:t>时域</w:t>
      </w:r>
      <w:r>
        <w:t>：</w:t>
      </w:r>
      <w:proofErr w:type="gramStart"/>
      <w:r>
        <w:t>主搏幅度</w:t>
      </w:r>
      <w:proofErr w:type="gramEnd"/>
      <w:r>
        <w:t>、</w:t>
      </w:r>
      <w:proofErr w:type="gramStart"/>
      <w:r>
        <w:t>重搏波幅</w:t>
      </w:r>
      <w:proofErr w:type="gramEnd"/>
      <w:r>
        <w:t>度、中峡（切迹）幅度，以及关键波峰</w:t>
      </w:r>
      <w:r>
        <w:t>/</w:t>
      </w:r>
      <w:r>
        <w:t>波谷间的时间</w:t>
      </w:r>
      <w:r>
        <w:t>—</w:t>
      </w:r>
      <w:r>
        <w:t>幅度差、持续时长、上升</w:t>
      </w:r>
      <w:r>
        <w:t>/</w:t>
      </w:r>
      <w:r>
        <w:t>下降斜率、分段面积等；</w:t>
      </w:r>
    </w:p>
    <w:p w14:paraId="11F0BAFB" w14:textId="77777777" w:rsidR="00A55BA3" w:rsidRDefault="00A55BA3" w:rsidP="00A55BA3">
      <w:pPr>
        <w:pStyle w:val="af"/>
      </w:pPr>
      <w:r>
        <w:rPr>
          <w:rStyle w:val="ab"/>
        </w:rPr>
        <w:t>频域</w:t>
      </w:r>
      <w:r>
        <w:t>：</w:t>
      </w:r>
      <w:r>
        <w:t xml:space="preserve">1–5 Hz </w:t>
      </w:r>
      <w:r>
        <w:rPr>
          <w:rStyle w:val="ab"/>
        </w:rPr>
        <w:t>五个子带</w:t>
      </w:r>
      <w:r>
        <w:t>的谱能量，以表征心血管节律与血流动力成分；</w:t>
      </w:r>
    </w:p>
    <w:p w14:paraId="5B41F670" w14:textId="4BCC7CFC" w:rsidR="00A55BA3" w:rsidRDefault="00A55BA3" w:rsidP="00A55BA3">
      <w:pPr>
        <w:pStyle w:val="af"/>
      </w:pPr>
      <w:r>
        <w:rPr>
          <w:rStyle w:val="ab"/>
        </w:rPr>
        <w:t>形态学指数</w:t>
      </w:r>
      <w:r>
        <w:rPr>
          <w:rStyle w:val="ab"/>
        </w:rPr>
        <w:t xml:space="preserve"> </w:t>
      </w:r>
      <w:r>
        <w:rPr>
          <w:rStyle w:val="katex-mathml"/>
          <w:b/>
          <w:bCs/>
        </w:rPr>
        <w:t>K</w:t>
      </w:r>
      <w:r>
        <w:t>：反映血管弹性、外周阻力与波速等综合影响，定义为</w:t>
      </w:r>
    </w:p>
    <w:p w14:paraId="45DF9415" w14:textId="77777777" w:rsidR="00A55BA3" w:rsidRPr="00A55BA3" w:rsidRDefault="00A55BA3" w:rsidP="00A55BA3">
      <w:pPr>
        <w:pStyle w:val="af"/>
        <w:rPr>
          <w:szCs w:val="16"/>
        </w:rPr>
      </w:pPr>
      <m:oMathPara>
        <m:oMath>
          <m:r>
            <w:rPr>
              <w:rFonts w:ascii="Cambria Math" w:hAnsi="Cambria Math" w:hint="eastAsia"/>
              <w:szCs w:val="16"/>
            </w:rPr>
            <m:t>K</m:t>
          </m:r>
          <m:r>
            <w:rPr>
              <w:rFonts w:ascii="Cambria Math" w:hAnsi="Cambria Math"/>
              <w:szCs w:val="16"/>
            </w:rPr>
            <m:t>=</m:t>
          </m:r>
          <m:f>
            <m:fPr>
              <m:ctrlPr>
                <w:rPr>
                  <w:rFonts w:ascii="Cambria Math" w:hAnsi="Cambria Math"/>
                  <w:i/>
                  <w:szCs w:val="16"/>
                </w:rPr>
              </m:ctrlPr>
            </m:fPr>
            <m:num>
              <m:sSub>
                <m:sSubPr>
                  <m:ctrlPr>
                    <w:rPr>
                      <w:rFonts w:ascii="Cambria Math" w:hAnsi="Cambria Math"/>
                      <w:i/>
                      <w:szCs w:val="16"/>
                    </w:rPr>
                  </m:ctrlPr>
                </m:sSubPr>
                <m:e>
                  <m:r>
                    <w:rPr>
                      <w:rFonts w:ascii="Cambria Math" w:hAnsi="Cambria Math"/>
                      <w:szCs w:val="16"/>
                    </w:rPr>
                    <m:t>P</m:t>
                  </m:r>
                </m:e>
                <m:sub>
                  <m:r>
                    <w:rPr>
                      <w:rFonts w:ascii="Cambria Math" w:hAnsi="Cambria Math"/>
                      <w:szCs w:val="16"/>
                    </w:rPr>
                    <m:t>m</m:t>
                  </m:r>
                </m:sub>
              </m:sSub>
              <m:r>
                <w:rPr>
                  <w:rFonts w:ascii="Cambria Math" w:hAnsi="Cambria Math"/>
                  <w:szCs w:val="16"/>
                </w:rPr>
                <m:t>-</m:t>
              </m:r>
              <m:sSub>
                <m:sSubPr>
                  <m:ctrlPr>
                    <w:rPr>
                      <w:rFonts w:ascii="Cambria Math" w:hAnsi="Cambria Math"/>
                      <w:i/>
                      <w:szCs w:val="16"/>
                    </w:rPr>
                  </m:ctrlPr>
                </m:sSubPr>
                <m:e>
                  <m:r>
                    <w:rPr>
                      <w:rFonts w:ascii="Cambria Math" w:hAnsi="Cambria Math"/>
                      <w:szCs w:val="16"/>
                    </w:rPr>
                    <m:t>P</m:t>
                  </m:r>
                </m:e>
                <m:sub>
                  <m:r>
                    <w:rPr>
                      <w:rFonts w:ascii="Cambria Math" w:hAnsi="Cambria Math"/>
                      <w:szCs w:val="16"/>
                    </w:rPr>
                    <m:t>d</m:t>
                  </m:r>
                </m:sub>
              </m:sSub>
            </m:num>
            <m:den>
              <m:sSub>
                <m:sSubPr>
                  <m:ctrlPr>
                    <w:rPr>
                      <w:rFonts w:ascii="Cambria Math" w:hAnsi="Cambria Math"/>
                      <w:i/>
                      <w:szCs w:val="16"/>
                    </w:rPr>
                  </m:ctrlPr>
                </m:sSubPr>
                <m:e>
                  <m:r>
                    <w:rPr>
                      <w:rFonts w:ascii="Cambria Math" w:hAnsi="Cambria Math"/>
                      <w:szCs w:val="16"/>
                    </w:rPr>
                    <m:t>P</m:t>
                  </m:r>
                </m:e>
                <m:sub>
                  <m:r>
                    <w:rPr>
                      <w:rFonts w:ascii="Cambria Math" w:hAnsi="Cambria Math" w:hint="eastAsia"/>
                      <w:szCs w:val="16"/>
                    </w:rPr>
                    <m:t>s</m:t>
                  </m:r>
                </m:sub>
              </m:sSub>
              <m:r>
                <w:rPr>
                  <w:rFonts w:ascii="Cambria Math" w:hAnsi="Cambria Math"/>
                  <w:szCs w:val="16"/>
                </w:rPr>
                <m:t>-</m:t>
              </m:r>
              <m:sSub>
                <m:sSubPr>
                  <m:ctrlPr>
                    <w:rPr>
                      <w:rFonts w:ascii="Cambria Math" w:hAnsi="Cambria Math"/>
                      <w:i/>
                      <w:szCs w:val="16"/>
                    </w:rPr>
                  </m:ctrlPr>
                </m:sSubPr>
                <m:e>
                  <m:r>
                    <w:rPr>
                      <w:rFonts w:ascii="Cambria Math" w:hAnsi="Cambria Math"/>
                      <w:szCs w:val="16"/>
                    </w:rPr>
                    <m:t>P</m:t>
                  </m:r>
                </m:e>
                <m:sub>
                  <m:r>
                    <w:rPr>
                      <w:rFonts w:ascii="Cambria Math" w:hAnsi="Cambria Math"/>
                      <w:szCs w:val="16"/>
                    </w:rPr>
                    <m:t>d</m:t>
                  </m:r>
                </m:sub>
              </m:sSub>
            </m:den>
          </m:f>
        </m:oMath>
      </m:oMathPara>
    </w:p>
    <w:p w14:paraId="429A7BB3" w14:textId="716A3CE9" w:rsidR="00A55BA3" w:rsidRDefault="00A55BA3" w:rsidP="00A55BA3">
      <w:pPr>
        <w:pStyle w:val="af"/>
      </w:pPr>
      <w:r>
        <w:t>其中</w:t>
      </w:r>
      <w:r>
        <w:t xml:space="preserve"> </w:t>
      </w:r>
      <w:r>
        <w:rPr>
          <w:rStyle w:val="katex-mathml"/>
          <w:rFonts w:hint="eastAsia"/>
        </w:rPr>
        <w:t>P</w:t>
      </w:r>
      <w:r w:rsidRPr="00A55BA3">
        <w:rPr>
          <w:rStyle w:val="katex-mathml"/>
          <w:rFonts w:hint="eastAsia"/>
          <w:vertAlign w:val="subscript"/>
        </w:rPr>
        <w:t>m</w:t>
      </w:r>
      <w:r>
        <w:rPr>
          <w:rStyle w:val="vlist-s"/>
          <w:rFonts w:ascii="Times New Roman" w:hAnsi="Times New Roman"/>
        </w:rPr>
        <w:t>​</w:t>
      </w:r>
      <w:r>
        <w:t xml:space="preserve"> </w:t>
      </w:r>
      <w:r>
        <w:t>为单周期内的平均压力（以归一化脉搏波幅近似），</w:t>
      </w:r>
      <w:r>
        <w:rPr>
          <w:rStyle w:val="katex-mathml"/>
        </w:rPr>
        <w:t>P</w:t>
      </w:r>
      <w:r w:rsidRPr="00A55BA3">
        <w:rPr>
          <w:rStyle w:val="katex-mathml"/>
          <w:rFonts w:hint="eastAsia"/>
          <w:vertAlign w:val="subscript"/>
        </w:rPr>
        <w:t>s</w:t>
      </w:r>
      <w:r>
        <w:t>、</w:t>
      </w:r>
      <w:r>
        <w:rPr>
          <w:rStyle w:val="katex-mathml"/>
        </w:rPr>
        <w:t>P</w:t>
      </w:r>
      <w:r w:rsidRPr="00A55BA3">
        <w:rPr>
          <w:rStyle w:val="katex-mathml"/>
          <w:rFonts w:hint="eastAsia"/>
          <w:vertAlign w:val="subscript"/>
        </w:rPr>
        <w:t>d</w:t>
      </w:r>
      <w:r>
        <w:t xml:space="preserve"> </w:t>
      </w:r>
      <w:r>
        <w:t>分别对应该周期的收缩峰与舒张谷</w:t>
      </w:r>
      <w:r>
        <w:lastRenderedPageBreak/>
        <w:t>幅值；</w:t>
      </w:r>
    </w:p>
    <w:p w14:paraId="3B88666F" w14:textId="13AF98A7" w:rsidR="00A55BA3" w:rsidRDefault="00A55BA3" w:rsidP="00A55BA3">
      <w:pPr>
        <w:pStyle w:val="af"/>
      </w:pPr>
      <w:r>
        <w:rPr>
          <w:rStyle w:val="ab"/>
        </w:rPr>
        <w:t>血流动力学指标</w:t>
      </w:r>
      <w:r>
        <w:rPr>
          <w:rStyle w:val="ab"/>
        </w:rPr>
        <w:t>—</w:t>
      </w:r>
      <w:r>
        <w:rPr>
          <w:rStyle w:val="ab"/>
        </w:rPr>
        <w:t>心指数</w:t>
      </w:r>
      <w:r>
        <w:rPr>
          <w:rStyle w:val="ab"/>
        </w:rPr>
        <w:t xml:space="preserve"> </w:t>
      </w:r>
      <w:r>
        <w:rPr>
          <w:rStyle w:val="katex-mathml"/>
          <w:b/>
          <w:bCs/>
        </w:rPr>
        <w:t>CI</w:t>
      </w:r>
      <w:r>
        <w:t>：度量单位体表面积的心输出能力，</w:t>
      </w:r>
    </w:p>
    <w:p w14:paraId="0943791C" w14:textId="77777777" w:rsidR="00A55BA3" w:rsidRPr="00A55BA3" w:rsidRDefault="00A55BA3" w:rsidP="00A55BA3">
      <w:pPr>
        <w:pStyle w:val="af"/>
        <w:rPr>
          <w:szCs w:val="16"/>
        </w:rPr>
      </w:pPr>
      <m:oMathPara>
        <m:oMath>
          <m:r>
            <w:rPr>
              <w:rFonts w:ascii="Cambria Math" w:hAnsi="Cambria Math" w:hint="eastAsia"/>
              <w:szCs w:val="16"/>
            </w:rPr>
            <m:t>CI</m:t>
          </m:r>
          <m:r>
            <w:rPr>
              <w:rFonts w:ascii="Cambria Math" w:hAnsi="Cambria Math"/>
              <w:szCs w:val="16"/>
            </w:rPr>
            <m:t>=</m:t>
          </m:r>
          <m:f>
            <m:fPr>
              <m:ctrlPr>
                <w:rPr>
                  <w:rFonts w:ascii="Cambria Math" w:hAnsi="Cambria Math"/>
                  <w:i/>
                  <w:szCs w:val="16"/>
                </w:rPr>
              </m:ctrlPr>
            </m:fPr>
            <m:num>
              <m:r>
                <w:rPr>
                  <w:rFonts w:ascii="Cambria Math" w:hAnsi="Cambria Math"/>
                  <w:szCs w:val="16"/>
                </w:rPr>
                <m:t>CO</m:t>
              </m:r>
            </m:num>
            <m:den>
              <m:r>
                <w:rPr>
                  <w:rFonts w:ascii="Cambria Math" w:hAnsi="Cambria Math"/>
                  <w:szCs w:val="16"/>
                </w:rPr>
                <m:t>BSA</m:t>
              </m:r>
            </m:den>
          </m:f>
        </m:oMath>
      </m:oMathPara>
    </w:p>
    <w:p w14:paraId="5D21E6C3" w14:textId="14D7A052" w:rsidR="00A55BA3" w:rsidRDefault="00A55BA3" w:rsidP="00A55BA3">
      <w:pPr>
        <w:pStyle w:val="af"/>
      </w:pPr>
      <w:r>
        <w:t>其中</w:t>
      </w:r>
      <w:r>
        <w:t xml:space="preserve"> </w:t>
      </w:r>
      <w:r>
        <w:rPr>
          <w:rStyle w:val="katex-mathml"/>
        </w:rPr>
        <w:t>CO</w:t>
      </w:r>
      <w:r>
        <w:t xml:space="preserve"> </w:t>
      </w:r>
      <w:r>
        <w:t>为心输出量（由脉搏波相关量化特征推估），</w:t>
      </w:r>
      <w:r>
        <w:rPr>
          <w:rStyle w:val="katex-mathml"/>
        </w:rPr>
        <w:t>BSA</w:t>
      </w:r>
      <w:r>
        <w:t xml:space="preserve"> </w:t>
      </w:r>
      <w:r>
        <w:t>由个体身高体重计算得到。</w:t>
      </w:r>
    </w:p>
    <w:p w14:paraId="789EA3AC" w14:textId="77777777" w:rsidR="00A55BA3" w:rsidRDefault="00A55BA3" w:rsidP="00A55BA3">
      <w:pPr>
        <w:pStyle w:val="af"/>
      </w:pPr>
      <w:r>
        <w:t>每个样本包含</w:t>
      </w:r>
      <w:r>
        <w:rPr>
          <w:rStyle w:val="ab"/>
        </w:rPr>
        <w:t>食指与中指</w:t>
      </w:r>
      <w:r>
        <w:t>两路脉搏数据，我们分别构建两指的特征矩阵，并融合</w:t>
      </w:r>
      <w:r>
        <w:rPr>
          <w:rStyle w:val="ab"/>
        </w:rPr>
        <w:t>病人生理信息</w:t>
      </w:r>
      <w:r>
        <w:t>（如年龄、身高体重等）作为辅助变量。特征级联后统一执行</w:t>
      </w:r>
      <w:r>
        <w:rPr>
          <w:rStyle w:val="ab"/>
        </w:rPr>
        <w:t>标准化</w:t>
      </w:r>
      <w:r>
        <w:t>，生成最终样本向量。考虑到高维特征的冗余与共线性，我们采用</w:t>
      </w:r>
      <w:r>
        <w:rPr>
          <w:rStyle w:val="ab"/>
        </w:rPr>
        <w:t>极度随机树（</w:t>
      </w:r>
      <w:r>
        <w:rPr>
          <w:rStyle w:val="ab"/>
        </w:rPr>
        <w:t>Extra Trees</w:t>
      </w:r>
      <w:r>
        <w:rPr>
          <w:rStyle w:val="ab"/>
        </w:rPr>
        <w:t>）进行重要性筛选，去除冗余维度，再以</w:t>
      </w:r>
      <w:r>
        <w:rPr>
          <w:rStyle w:val="ab"/>
        </w:rPr>
        <w:t>PCA</w:t>
      </w:r>
      <w:r>
        <w:t xml:space="preserve"> </w:t>
      </w:r>
      <w:r>
        <w:t>进行正交降维，累计方差贡献率控制在</w:t>
      </w:r>
      <w:r>
        <w:t xml:space="preserve"> </w:t>
      </w:r>
      <w:r>
        <w:rPr>
          <w:rStyle w:val="ab"/>
        </w:rPr>
        <w:t>≥95%</w:t>
      </w:r>
      <w:r>
        <w:t>，以提升模型的泛化与稳健性。</w:t>
      </w:r>
    </w:p>
    <w:p w14:paraId="4544E178" w14:textId="165200F1" w:rsidR="0007211C" w:rsidRPr="0007211C" w:rsidRDefault="0007211C" w:rsidP="0007211C">
      <w:pPr>
        <w:pStyle w:val="af"/>
      </w:pPr>
      <w:r w:rsidRPr="0007211C">
        <w:rPr>
          <w:rFonts w:hint="eastAsia"/>
        </w:rPr>
        <w:t>由于本研究需要对多种脉象进行特征提取，而其中一部分脉象的下降</w:t>
      </w:r>
      <w:proofErr w:type="gramStart"/>
      <w:r w:rsidRPr="0007211C">
        <w:rPr>
          <w:rFonts w:hint="eastAsia"/>
        </w:rPr>
        <w:t>沿非常</w:t>
      </w:r>
      <w:proofErr w:type="gramEnd"/>
      <w:r w:rsidRPr="0007211C">
        <w:rPr>
          <w:rFonts w:hint="eastAsia"/>
        </w:rPr>
        <w:t>平滑，导致降中峡和</w:t>
      </w:r>
      <w:proofErr w:type="gramStart"/>
      <w:r w:rsidRPr="0007211C">
        <w:rPr>
          <w:rFonts w:hint="eastAsia"/>
        </w:rPr>
        <w:t>次搏峰</w:t>
      </w:r>
      <w:proofErr w:type="gramEnd"/>
      <w:r w:rsidRPr="0007211C">
        <w:rPr>
          <w:rFonts w:hint="eastAsia"/>
        </w:rPr>
        <w:t>的位置提取困难。所以本研究对传统的通过极大极小值提取降中峡和</w:t>
      </w:r>
      <w:proofErr w:type="gramStart"/>
      <w:r w:rsidRPr="0007211C">
        <w:rPr>
          <w:rFonts w:hint="eastAsia"/>
        </w:rPr>
        <w:t>次搏峰</w:t>
      </w:r>
      <w:proofErr w:type="gramEnd"/>
      <w:r w:rsidRPr="0007211C">
        <w:rPr>
          <w:rFonts w:hint="eastAsia"/>
        </w:rPr>
        <w:t>的方法进行了改进，采用了平均周期波形一阶导数和二阶导数相结合的方法，能更好把握曲线的运动趋势。由图可见，对下降沿近似一条直线的细脉，算法也可以准确定位到降中峡和</w:t>
      </w:r>
      <w:proofErr w:type="gramStart"/>
      <w:r w:rsidRPr="0007211C">
        <w:rPr>
          <w:rFonts w:hint="eastAsia"/>
        </w:rPr>
        <w:t>次搏峰</w:t>
      </w:r>
      <w:proofErr w:type="gramEnd"/>
      <w:r w:rsidRPr="0007211C">
        <w:rPr>
          <w:rFonts w:hint="eastAsia"/>
        </w:rPr>
        <w:t>。</w:t>
      </w:r>
    </w:p>
    <w:p w14:paraId="5C4D07DC" w14:textId="77777777" w:rsidR="0007211C" w:rsidRPr="0007211C" w:rsidRDefault="0007211C" w:rsidP="00A55BA3">
      <w:pPr>
        <w:pStyle w:val="af"/>
        <w:rPr>
          <w:rFonts w:hint="eastAsia"/>
        </w:rPr>
      </w:pPr>
    </w:p>
    <w:p w14:paraId="3116DC01" w14:textId="28DAB09E" w:rsidR="0007211C" w:rsidRDefault="0007211C" w:rsidP="0007211C">
      <w:pPr>
        <w:pStyle w:val="af"/>
        <w:ind w:firstLine="0"/>
      </w:pPr>
      <w:r>
        <w:rPr>
          <w:noProof/>
        </w:rPr>
        <w:drawing>
          <wp:inline distT="0" distB="0" distL="0" distR="0" wp14:anchorId="68B66DF2" wp14:editId="05BB2F4C">
            <wp:extent cx="5832475" cy="3413760"/>
            <wp:effectExtent l="0" t="0" r="0" b="0"/>
            <wp:docPr id="3652447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244769" name=""/>
                    <pic:cNvPicPr/>
                  </pic:nvPicPr>
                  <pic:blipFill>
                    <a:blip r:embed="rId11"/>
                    <a:stretch>
                      <a:fillRect/>
                    </a:stretch>
                  </pic:blipFill>
                  <pic:spPr>
                    <a:xfrm>
                      <a:off x="0" y="0"/>
                      <a:ext cx="5832475" cy="3413760"/>
                    </a:xfrm>
                    <a:prstGeom prst="rect">
                      <a:avLst/>
                    </a:prstGeom>
                  </pic:spPr>
                </pic:pic>
              </a:graphicData>
            </a:graphic>
          </wp:inline>
        </w:drawing>
      </w:r>
    </w:p>
    <w:p w14:paraId="4780EFB3" w14:textId="76786285" w:rsidR="0007211C" w:rsidRDefault="0007211C" w:rsidP="0007211C">
      <w:pPr>
        <w:pStyle w:val="af"/>
        <w:ind w:firstLine="0"/>
        <w:jc w:val="center"/>
        <w:rPr>
          <w:rFonts w:hint="eastAsia"/>
        </w:rPr>
      </w:pPr>
      <w:r>
        <w:rPr>
          <w:rFonts w:hint="eastAsia"/>
        </w:rPr>
        <w:t>图</w:t>
      </w:r>
      <w:r>
        <w:rPr>
          <w:rFonts w:hint="eastAsia"/>
        </w:rPr>
        <w:t xml:space="preserve">2 </w:t>
      </w:r>
      <w:r>
        <w:rPr>
          <w:rFonts w:hint="eastAsia"/>
        </w:rPr>
        <w:t>脉搏数据预处理与特征提取</w:t>
      </w:r>
    </w:p>
    <w:p w14:paraId="6FE3FD38" w14:textId="0B8CDE11" w:rsidR="002913A8" w:rsidRPr="002913A8" w:rsidRDefault="00A55BA3" w:rsidP="00772378">
      <w:pPr>
        <w:spacing w:line="476" w:lineRule="atLeast"/>
        <w:rPr>
          <w:rFonts w:ascii="Times New Roman" w:eastAsia="楷体_GB2312" w:hAnsi="Times New Roman"/>
          <w:b/>
          <w:bCs/>
          <w:sz w:val="28"/>
        </w:rPr>
      </w:pPr>
      <w:r>
        <w:rPr>
          <w:rFonts w:ascii="Times New Roman" w:eastAsia="楷体_GB2312" w:hAnsi="Times New Roman" w:hint="eastAsia"/>
          <w:b/>
          <w:bCs/>
          <w:sz w:val="28"/>
        </w:rPr>
        <w:t>四</w:t>
      </w:r>
      <w:r w:rsidR="002913A8" w:rsidRPr="002913A8">
        <w:rPr>
          <w:rFonts w:ascii="Times New Roman" w:eastAsia="楷体_GB2312" w:hAnsi="Times New Roman"/>
          <w:b/>
          <w:bCs/>
          <w:sz w:val="28"/>
        </w:rPr>
        <w:t>、模型训练</w:t>
      </w:r>
      <w:r w:rsidR="0007211C">
        <w:rPr>
          <w:rFonts w:ascii="Times New Roman" w:eastAsia="楷体_GB2312" w:hAnsi="Times New Roman" w:hint="eastAsia"/>
          <w:b/>
          <w:bCs/>
          <w:sz w:val="28"/>
        </w:rPr>
        <w:t>设计</w:t>
      </w:r>
      <w:r w:rsidR="002913A8" w:rsidRPr="002913A8">
        <w:rPr>
          <w:rFonts w:ascii="Times New Roman" w:eastAsia="楷体_GB2312" w:hAnsi="Times New Roman"/>
          <w:b/>
          <w:bCs/>
          <w:sz w:val="28"/>
        </w:rPr>
        <w:t>方案</w:t>
      </w:r>
    </w:p>
    <w:p w14:paraId="429C4970" w14:textId="45E7913A" w:rsidR="00772378" w:rsidRPr="0007211C" w:rsidRDefault="00A55BA3" w:rsidP="00772378">
      <w:pPr>
        <w:spacing w:line="476" w:lineRule="atLeast"/>
        <w:rPr>
          <w:rFonts w:ascii="Times New Roman" w:eastAsia="楷体_GB2312" w:hAnsi="Times New Roman"/>
          <w:b/>
          <w:bCs/>
          <w:sz w:val="24"/>
          <w:szCs w:val="22"/>
        </w:rPr>
      </w:pPr>
      <w:r w:rsidRPr="0007211C">
        <w:rPr>
          <w:rFonts w:ascii="Times New Roman" w:eastAsia="楷体_GB2312" w:hAnsi="Times New Roman" w:hint="eastAsia"/>
          <w:b/>
          <w:bCs/>
          <w:sz w:val="24"/>
          <w:szCs w:val="22"/>
        </w:rPr>
        <w:t>4</w:t>
      </w:r>
      <w:r w:rsidR="00772378" w:rsidRPr="0007211C">
        <w:rPr>
          <w:rFonts w:ascii="Times New Roman" w:eastAsia="楷体_GB2312" w:hAnsi="Times New Roman"/>
          <w:b/>
          <w:bCs/>
          <w:sz w:val="24"/>
          <w:szCs w:val="22"/>
        </w:rPr>
        <w:t xml:space="preserve">.1 </w:t>
      </w:r>
      <w:r w:rsidR="00772378" w:rsidRPr="0007211C">
        <w:rPr>
          <w:rFonts w:ascii="Times New Roman" w:eastAsia="楷体_GB2312" w:hAnsi="Times New Roman"/>
          <w:b/>
          <w:bCs/>
          <w:sz w:val="24"/>
          <w:szCs w:val="22"/>
        </w:rPr>
        <w:t>总体思路与技术路线</w:t>
      </w:r>
    </w:p>
    <w:p w14:paraId="00BA2FFF" w14:textId="794CD437" w:rsidR="00772378" w:rsidRPr="00772378" w:rsidRDefault="00772378" w:rsidP="00772378">
      <w:pPr>
        <w:pStyle w:val="af"/>
      </w:pPr>
      <w:r w:rsidRPr="00772378">
        <w:lastRenderedPageBreak/>
        <w:t>我们将脉象分类视作一种</w:t>
      </w:r>
      <w:r w:rsidRPr="00772378">
        <w:rPr>
          <w:b/>
        </w:rPr>
        <w:t>结构化指令学习</w:t>
      </w:r>
      <w:r w:rsidRPr="00772378">
        <w:t>问题：对双通道脉搏信号的关键信息进行</w:t>
      </w:r>
      <w:r w:rsidRPr="00772378">
        <w:rPr>
          <w:b/>
        </w:rPr>
        <w:t>文本化表示</w:t>
      </w:r>
      <w:r w:rsidRPr="00772378">
        <w:t>，嵌入标准化的医学判别提示（</w:t>
      </w:r>
      <w:r w:rsidRPr="00772378">
        <w:t>prompt</w:t>
      </w:r>
      <w:r w:rsidRPr="00772378">
        <w:t>），再以</w:t>
      </w:r>
      <w:r w:rsidRPr="00772378">
        <w:rPr>
          <w:b/>
        </w:rPr>
        <w:t>大语言模型（</w:t>
      </w:r>
      <w:r w:rsidRPr="00772378">
        <w:rPr>
          <w:b/>
        </w:rPr>
        <w:t>LLM</w:t>
      </w:r>
      <w:r w:rsidRPr="00772378">
        <w:rPr>
          <w:b/>
        </w:rPr>
        <w:t>）进行监督微调（</w:t>
      </w:r>
      <w:r w:rsidRPr="00772378">
        <w:rPr>
          <w:b/>
        </w:rPr>
        <w:t>SFT</w:t>
      </w:r>
      <w:r w:rsidRPr="00772378">
        <w:rPr>
          <w:b/>
        </w:rPr>
        <w:t>）</w:t>
      </w:r>
      <w:r w:rsidRPr="00772378">
        <w:t>，将</w:t>
      </w:r>
      <w:r w:rsidRPr="00772378">
        <w:t>“</w:t>
      </w:r>
      <w:r w:rsidRPr="00772378">
        <w:t>特征</w:t>
      </w:r>
      <w:r w:rsidRPr="00772378">
        <w:t>→</w:t>
      </w:r>
      <w:r w:rsidRPr="00772378">
        <w:t>诊断标签</w:t>
      </w:r>
      <w:r w:rsidRPr="00772378">
        <w:t>”</w:t>
      </w:r>
      <w:r w:rsidRPr="00772378">
        <w:t>的映射显式对齐在一个受控的输出空间内。训练阶段仅</w:t>
      </w:r>
      <w:proofErr w:type="gramStart"/>
      <w:r w:rsidRPr="00772378">
        <w:t>更新极</w:t>
      </w:r>
      <w:proofErr w:type="gramEnd"/>
      <w:r w:rsidRPr="00772378">
        <w:t>少量的低</w:t>
      </w:r>
      <w:proofErr w:type="gramStart"/>
      <w:r w:rsidRPr="00772378">
        <w:t>秩</w:t>
      </w:r>
      <w:proofErr w:type="gramEnd"/>
      <w:r w:rsidRPr="00772378">
        <w:t>适配器</w:t>
      </w:r>
      <w:r w:rsidRPr="00772378">
        <w:rPr>
          <w:b/>
          <w:bCs/>
        </w:rPr>
        <w:t>（</w:t>
      </w:r>
      <w:proofErr w:type="spellStart"/>
      <w:r w:rsidRPr="00772378">
        <w:rPr>
          <w:b/>
          <w:bCs/>
        </w:rPr>
        <w:t>LoRA</w:t>
      </w:r>
      <w:proofErr w:type="spellEnd"/>
      <w:r w:rsidRPr="00772378">
        <w:rPr>
          <w:b/>
          <w:bCs/>
        </w:rPr>
        <w:t>）</w:t>
      </w:r>
      <w:r w:rsidRPr="00772378">
        <w:t>参数，从而在保持基座通用能力的同时，实现对中医专病脉象知识的高效注入与固化。</w:t>
      </w:r>
    </w:p>
    <w:p w14:paraId="01D0091B" w14:textId="77777777" w:rsidR="00772378" w:rsidRPr="00772378" w:rsidRDefault="00772378" w:rsidP="00772378">
      <w:pPr>
        <w:pStyle w:val="af"/>
        <w:ind w:firstLine="0"/>
      </w:pPr>
      <w:r w:rsidRPr="00772378">
        <w:t>核心创新在于：</w:t>
      </w:r>
    </w:p>
    <w:p w14:paraId="24F9FE85" w14:textId="77777777" w:rsidR="00772378" w:rsidRPr="00772378" w:rsidRDefault="00772378" w:rsidP="00772378">
      <w:pPr>
        <w:pStyle w:val="af"/>
        <w:numPr>
          <w:ilvl w:val="0"/>
          <w:numId w:val="14"/>
        </w:numPr>
      </w:pPr>
      <w:r w:rsidRPr="00772378">
        <w:rPr>
          <w:b/>
        </w:rPr>
        <w:t>大模型迁移</w:t>
      </w:r>
      <w:r w:rsidRPr="00772378">
        <w:rPr>
          <w:b/>
        </w:rPr>
        <w:t xml:space="preserve"> + </w:t>
      </w:r>
      <w:r w:rsidRPr="00772378">
        <w:rPr>
          <w:b/>
        </w:rPr>
        <w:t>文本化融合</w:t>
      </w:r>
      <w:r w:rsidRPr="00772378">
        <w:t>：以文本为中介，将生理信号的判别性要素与通用中文语义先验直接对接，显著缓解小样本条件下从</w:t>
      </w:r>
      <w:proofErr w:type="gramStart"/>
      <w:r w:rsidRPr="00772378">
        <w:t>零训练</w:t>
      </w:r>
      <w:proofErr w:type="gramEnd"/>
      <w:r w:rsidRPr="00772378">
        <w:t>分类器的瓶颈。</w:t>
      </w:r>
    </w:p>
    <w:p w14:paraId="25A5EBA7" w14:textId="77777777" w:rsidR="00772378" w:rsidRPr="00772378" w:rsidRDefault="00772378" w:rsidP="00772378">
      <w:pPr>
        <w:pStyle w:val="af"/>
        <w:numPr>
          <w:ilvl w:val="0"/>
          <w:numId w:val="14"/>
        </w:numPr>
      </w:pPr>
      <w:proofErr w:type="spellStart"/>
      <w:r w:rsidRPr="00772378">
        <w:rPr>
          <w:b/>
        </w:rPr>
        <w:t>LoRA</w:t>
      </w:r>
      <w:proofErr w:type="spellEnd"/>
      <w:r w:rsidRPr="00772378">
        <w:rPr>
          <w:b/>
        </w:rPr>
        <w:t xml:space="preserve"> </w:t>
      </w:r>
      <w:r w:rsidRPr="00772378">
        <w:rPr>
          <w:b/>
        </w:rPr>
        <w:t>结构微调</w:t>
      </w:r>
      <w:r w:rsidRPr="00772378">
        <w:t>：冻结绝大多数基座权重，只在关键子层注入低</w:t>
      </w:r>
      <w:proofErr w:type="gramStart"/>
      <w:r w:rsidRPr="00772378">
        <w:t>秩</w:t>
      </w:r>
      <w:proofErr w:type="gramEnd"/>
      <w:r w:rsidRPr="00772378">
        <w:t>适配器，以</w:t>
      </w:r>
      <w:r w:rsidRPr="00772378">
        <w:t xml:space="preserve">**&lt;1% </w:t>
      </w:r>
      <w:r w:rsidRPr="00772378">
        <w:t>的参数开销</w:t>
      </w:r>
      <w:r w:rsidRPr="00772378">
        <w:t>**</w:t>
      </w:r>
      <w:r w:rsidRPr="00772378">
        <w:t>完成</w:t>
      </w:r>
      <w:proofErr w:type="gramStart"/>
      <w:r w:rsidRPr="00772378">
        <w:t>医</w:t>
      </w:r>
      <w:proofErr w:type="gramEnd"/>
      <w:r w:rsidRPr="00772378">
        <w:t>域任务迁移，并兼顾速度、显存与可控性。</w:t>
      </w:r>
    </w:p>
    <w:p w14:paraId="694E1AC1" w14:textId="77777777" w:rsidR="00772378" w:rsidRPr="00772378" w:rsidRDefault="00772378" w:rsidP="00772378">
      <w:pPr>
        <w:pStyle w:val="af"/>
        <w:numPr>
          <w:ilvl w:val="0"/>
          <w:numId w:val="14"/>
        </w:numPr>
      </w:pPr>
      <w:r w:rsidRPr="00772378">
        <w:rPr>
          <w:b/>
        </w:rPr>
        <w:t>指令</w:t>
      </w:r>
      <w:proofErr w:type="gramStart"/>
      <w:r w:rsidRPr="00772378">
        <w:rPr>
          <w:b/>
        </w:rPr>
        <w:t>—</w:t>
      </w:r>
      <w:r w:rsidRPr="00772378">
        <w:rPr>
          <w:b/>
        </w:rPr>
        <w:t>答案</w:t>
      </w:r>
      <w:proofErr w:type="gramEnd"/>
      <w:r w:rsidRPr="00772378">
        <w:rPr>
          <w:b/>
        </w:rPr>
        <w:t>对齐</w:t>
      </w:r>
      <w:r w:rsidRPr="00772378">
        <w:t>：训练时将输出严格限定在预定义的脉象标签集合内，减少自由生成导致的漂移，提升可复现性与部署稳定性。</w:t>
      </w:r>
    </w:p>
    <w:p w14:paraId="74653F54" w14:textId="2C769627" w:rsidR="00772378" w:rsidRPr="0007211C" w:rsidRDefault="00A55BA3" w:rsidP="00772378">
      <w:pPr>
        <w:spacing w:line="476" w:lineRule="atLeast"/>
        <w:rPr>
          <w:rFonts w:ascii="Times New Roman" w:eastAsia="楷体_GB2312" w:hAnsi="Times New Roman"/>
          <w:b/>
          <w:bCs/>
          <w:sz w:val="24"/>
          <w:szCs w:val="22"/>
        </w:rPr>
      </w:pPr>
      <w:r w:rsidRPr="0007211C">
        <w:rPr>
          <w:rFonts w:ascii="Times New Roman" w:eastAsia="楷体_GB2312" w:hAnsi="Times New Roman" w:hint="eastAsia"/>
          <w:b/>
          <w:bCs/>
          <w:sz w:val="24"/>
          <w:szCs w:val="22"/>
        </w:rPr>
        <w:t>4</w:t>
      </w:r>
      <w:r w:rsidR="00772378" w:rsidRPr="0007211C">
        <w:rPr>
          <w:rFonts w:ascii="Times New Roman" w:eastAsia="楷体_GB2312" w:hAnsi="Times New Roman"/>
          <w:b/>
          <w:bCs/>
          <w:sz w:val="24"/>
          <w:szCs w:val="22"/>
        </w:rPr>
        <w:t xml:space="preserve">.2 </w:t>
      </w:r>
      <w:r w:rsidR="00772378" w:rsidRPr="0007211C">
        <w:rPr>
          <w:rFonts w:ascii="Times New Roman" w:eastAsia="楷体_GB2312" w:hAnsi="Times New Roman"/>
          <w:b/>
          <w:bCs/>
          <w:sz w:val="24"/>
          <w:szCs w:val="22"/>
        </w:rPr>
        <w:t>基座模型与可替换性</w:t>
      </w:r>
    </w:p>
    <w:p w14:paraId="6B3B8089" w14:textId="1D9EFD0E" w:rsidR="00772378" w:rsidRPr="00772378" w:rsidRDefault="00772378" w:rsidP="00772378">
      <w:pPr>
        <w:pStyle w:val="af"/>
      </w:pPr>
      <w:r w:rsidRPr="00772378">
        <w:t>本方案以</w:t>
      </w:r>
      <w:r w:rsidR="00184D08">
        <w:rPr>
          <w:rFonts w:hint="eastAsia"/>
        </w:rPr>
        <w:t xml:space="preserve"> </w:t>
      </w:r>
      <w:r w:rsidR="00184D08" w:rsidRPr="00772378">
        <w:rPr>
          <w:b/>
        </w:rPr>
        <w:t>Qwen-7B-Chat</w:t>
      </w:r>
      <w:r w:rsidRPr="00772378">
        <w:t xml:space="preserve"> </w:t>
      </w:r>
      <w:r w:rsidRPr="00772378">
        <w:t>作为中文语义骨干，依托其在中文理解、格式遵从与知识问答方面的稳健性承载医学要素的抽象与跨样本归纳。</w:t>
      </w:r>
    </w:p>
    <w:p w14:paraId="64BEEDE5" w14:textId="173D2CFB" w:rsidR="00772378" w:rsidRPr="0007211C" w:rsidRDefault="00A55BA3" w:rsidP="00772378">
      <w:pPr>
        <w:spacing w:line="476" w:lineRule="atLeast"/>
        <w:rPr>
          <w:rFonts w:ascii="Times New Roman" w:eastAsia="楷体_GB2312" w:hAnsi="Times New Roman"/>
          <w:b/>
          <w:bCs/>
          <w:sz w:val="24"/>
          <w:szCs w:val="22"/>
        </w:rPr>
      </w:pPr>
      <w:r w:rsidRPr="0007211C">
        <w:rPr>
          <w:rFonts w:ascii="Times New Roman" w:eastAsia="楷体_GB2312" w:hAnsi="Times New Roman" w:hint="eastAsia"/>
          <w:b/>
          <w:bCs/>
          <w:sz w:val="24"/>
          <w:szCs w:val="22"/>
        </w:rPr>
        <w:t>4</w:t>
      </w:r>
      <w:r w:rsidR="00772378" w:rsidRPr="0007211C">
        <w:rPr>
          <w:rFonts w:ascii="Times New Roman" w:eastAsia="楷体_GB2312" w:hAnsi="Times New Roman"/>
          <w:b/>
          <w:bCs/>
          <w:sz w:val="24"/>
          <w:szCs w:val="22"/>
        </w:rPr>
        <w:t xml:space="preserve">.3 </w:t>
      </w:r>
      <w:proofErr w:type="spellStart"/>
      <w:r w:rsidR="00772378" w:rsidRPr="0007211C">
        <w:rPr>
          <w:rFonts w:ascii="Times New Roman" w:eastAsia="楷体_GB2312" w:hAnsi="Times New Roman"/>
          <w:b/>
          <w:bCs/>
          <w:sz w:val="24"/>
          <w:szCs w:val="22"/>
        </w:rPr>
        <w:t>LoRA</w:t>
      </w:r>
      <w:proofErr w:type="spellEnd"/>
      <w:r w:rsidR="00772378" w:rsidRPr="0007211C">
        <w:rPr>
          <w:rFonts w:ascii="Times New Roman" w:eastAsia="楷体_GB2312" w:hAnsi="Times New Roman"/>
          <w:b/>
          <w:bCs/>
          <w:sz w:val="24"/>
          <w:szCs w:val="22"/>
        </w:rPr>
        <w:t xml:space="preserve"> </w:t>
      </w:r>
      <w:r w:rsidR="00772378" w:rsidRPr="0007211C">
        <w:rPr>
          <w:rFonts w:ascii="Times New Roman" w:eastAsia="楷体_GB2312" w:hAnsi="Times New Roman"/>
          <w:b/>
          <w:bCs/>
          <w:sz w:val="24"/>
          <w:szCs w:val="22"/>
        </w:rPr>
        <w:t>结构与注入位置</w:t>
      </w:r>
    </w:p>
    <w:p w14:paraId="0BB95A36" w14:textId="77777777" w:rsidR="00772378" w:rsidRPr="00772378" w:rsidRDefault="00772378" w:rsidP="00772378">
      <w:pPr>
        <w:pStyle w:val="af"/>
      </w:pPr>
      <w:r w:rsidRPr="00772378">
        <w:t>我们采用标准</w:t>
      </w:r>
      <w:r w:rsidRPr="00772378">
        <w:t xml:space="preserve"> PEFT </w:t>
      </w:r>
      <w:r w:rsidRPr="00772378">
        <w:t>框架，将</w:t>
      </w:r>
      <w:r w:rsidRPr="00772378">
        <w:t xml:space="preserve"> </w:t>
      </w:r>
      <w:proofErr w:type="spellStart"/>
      <w:r w:rsidRPr="00772378">
        <w:t>LoRA</w:t>
      </w:r>
      <w:proofErr w:type="spellEnd"/>
      <w:r w:rsidRPr="00772378">
        <w:t xml:space="preserve"> </w:t>
      </w:r>
      <w:r w:rsidRPr="00772378">
        <w:t>适配器注入</w:t>
      </w:r>
      <w:r w:rsidRPr="00772378">
        <w:t xml:space="preserve"> Transformer </w:t>
      </w:r>
      <w:r w:rsidRPr="00772378">
        <w:t>的关键线性映射以实现任务特化，同时最大限度维持基座的通用性。具体而言，注意力分支的</w:t>
      </w:r>
      <w:r w:rsidRPr="00772378">
        <w:t xml:space="preserve"> </w:t>
      </w:r>
      <w:r w:rsidRPr="00772378">
        <w:rPr>
          <w:b/>
        </w:rPr>
        <w:t xml:space="preserve">q/k/v/o </w:t>
      </w:r>
      <w:r w:rsidRPr="00772378">
        <w:rPr>
          <w:b/>
        </w:rPr>
        <w:t>投影</w:t>
      </w:r>
      <w:r w:rsidRPr="00772378">
        <w:t>承担了大部分对</w:t>
      </w:r>
      <w:r w:rsidRPr="00772378">
        <w:t>“</w:t>
      </w:r>
      <w:r w:rsidRPr="00772378">
        <w:t>提示</w:t>
      </w:r>
      <w:r w:rsidRPr="00772378">
        <w:t>—</w:t>
      </w:r>
      <w:r w:rsidRPr="00772378">
        <w:t>特征</w:t>
      </w:r>
      <w:r w:rsidRPr="00772378">
        <w:t>—</w:t>
      </w:r>
      <w:r w:rsidRPr="00772378">
        <w:t>标签</w:t>
      </w:r>
      <w:r w:rsidRPr="00772378">
        <w:t>”</w:t>
      </w:r>
      <w:r w:rsidRPr="00772378">
        <w:t>关系的对齐；在需要提升非线性表达时，可对前馈分支</w:t>
      </w:r>
      <w:r w:rsidRPr="00772378">
        <w:t xml:space="preserve"> </w:t>
      </w:r>
      <w:r w:rsidRPr="00772378">
        <w:rPr>
          <w:b/>
        </w:rPr>
        <w:t>up/gate/down</w:t>
      </w:r>
      <w:r w:rsidRPr="00772378">
        <w:t xml:space="preserve"> </w:t>
      </w:r>
      <w:r w:rsidRPr="00772378">
        <w:t>进行补充注入。为加速标签分布的收敛，输出层保留可更新（或作为保留模块保存）。容量选择采用小</w:t>
      </w:r>
      <w:r w:rsidRPr="00772378">
        <w:t>/</w:t>
      </w:r>
      <w:r w:rsidRPr="00772378">
        <w:t>中</w:t>
      </w:r>
      <w:r w:rsidRPr="00772378">
        <w:t>/</w:t>
      </w:r>
      <w:r w:rsidRPr="00772378">
        <w:t>高三档的快速验证策略，</w:t>
      </w:r>
      <w:proofErr w:type="gramStart"/>
      <w:r w:rsidRPr="00772378">
        <w:t>以宏平均</w:t>
      </w:r>
      <w:proofErr w:type="gramEnd"/>
      <w:r w:rsidRPr="00772378">
        <w:t xml:space="preserve"> F1 </w:t>
      </w:r>
      <w:r w:rsidRPr="00772378">
        <w:t>与</w:t>
      </w:r>
      <w:r w:rsidRPr="00772378">
        <w:t xml:space="preserve"> Cohen</w:t>
      </w:r>
      <w:proofErr w:type="gramStart"/>
      <w:r w:rsidRPr="00772378">
        <w:t>’</w:t>
      </w:r>
      <w:proofErr w:type="gramEnd"/>
      <w:r w:rsidRPr="00772378">
        <w:t xml:space="preserve">s κ </w:t>
      </w:r>
      <w:r w:rsidRPr="00772378">
        <w:t>为主指标，避免欠拟合或过拟合。该设计本质上将</w:t>
      </w:r>
      <w:r w:rsidRPr="00772378">
        <w:t>“</w:t>
      </w:r>
      <w:r w:rsidRPr="00772378">
        <w:t>脉象知识</w:t>
      </w:r>
      <w:r w:rsidRPr="00772378">
        <w:t>”</w:t>
      </w:r>
      <w:r w:rsidRPr="00772378">
        <w:rPr>
          <w:b/>
        </w:rPr>
        <w:t>局部雕刻进</w:t>
      </w:r>
      <w:r w:rsidRPr="00772378">
        <w:rPr>
          <w:b/>
        </w:rPr>
        <w:t xml:space="preserve"> </w:t>
      </w:r>
      <w:proofErr w:type="spellStart"/>
      <w:r w:rsidRPr="00772378">
        <w:rPr>
          <w:b/>
        </w:rPr>
        <w:t>LoRA</w:t>
      </w:r>
      <w:proofErr w:type="spellEnd"/>
      <w:r w:rsidRPr="00772378">
        <w:rPr>
          <w:b/>
        </w:rPr>
        <w:t xml:space="preserve"> </w:t>
      </w:r>
      <w:r w:rsidRPr="00772378">
        <w:rPr>
          <w:b/>
        </w:rPr>
        <w:t>子空间</w:t>
      </w:r>
      <w:r w:rsidRPr="00772378">
        <w:t>，既便于版本化管理，也便于后续的可控回退与增量扩展。</w:t>
      </w:r>
    </w:p>
    <w:p w14:paraId="60C6924C" w14:textId="2FB42DDF" w:rsidR="00772378" w:rsidRPr="0007211C" w:rsidRDefault="00A55BA3" w:rsidP="00772378">
      <w:pPr>
        <w:spacing w:line="476" w:lineRule="atLeast"/>
        <w:rPr>
          <w:rFonts w:ascii="Times New Roman" w:eastAsia="楷体_GB2312" w:hAnsi="Times New Roman"/>
          <w:b/>
          <w:bCs/>
          <w:sz w:val="24"/>
          <w:szCs w:val="22"/>
        </w:rPr>
      </w:pPr>
      <w:r w:rsidRPr="0007211C">
        <w:rPr>
          <w:rFonts w:ascii="Times New Roman" w:eastAsia="楷体_GB2312" w:hAnsi="Times New Roman" w:hint="eastAsia"/>
          <w:b/>
          <w:bCs/>
          <w:sz w:val="24"/>
          <w:szCs w:val="22"/>
        </w:rPr>
        <w:t>4</w:t>
      </w:r>
      <w:r w:rsidR="00772378" w:rsidRPr="0007211C">
        <w:rPr>
          <w:rFonts w:ascii="Times New Roman" w:eastAsia="楷体_GB2312" w:hAnsi="Times New Roman"/>
          <w:b/>
          <w:bCs/>
          <w:sz w:val="24"/>
          <w:szCs w:val="22"/>
        </w:rPr>
        <w:t xml:space="preserve">.4 </w:t>
      </w:r>
      <w:r w:rsidR="00772378" w:rsidRPr="0007211C">
        <w:rPr>
          <w:rFonts w:ascii="Times New Roman" w:eastAsia="楷体_GB2312" w:hAnsi="Times New Roman"/>
          <w:b/>
          <w:bCs/>
          <w:sz w:val="24"/>
          <w:szCs w:val="22"/>
        </w:rPr>
        <w:t>指令模板与任务建模</w:t>
      </w:r>
    </w:p>
    <w:p w14:paraId="3CE74ECB" w14:textId="77777777" w:rsidR="00772378" w:rsidRPr="00772378" w:rsidRDefault="00772378" w:rsidP="00772378">
      <w:pPr>
        <w:pStyle w:val="af"/>
      </w:pPr>
      <w:r w:rsidRPr="00772378">
        <w:t>训练样本由</w:t>
      </w:r>
      <w:r w:rsidRPr="00772378">
        <w:t>“</w:t>
      </w:r>
      <w:r w:rsidRPr="00772378">
        <w:rPr>
          <w:b/>
        </w:rPr>
        <w:t>双通道脉搏文本特征</w:t>
      </w:r>
      <w:r w:rsidRPr="00772378">
        <w:rPr>
          <w:b/>
        </w:rPr>
        <w:t xml:space="preserve"> → </w:t>
      </w:r>
      <w:r w:rsidRPr="00772378">
        <w:rPr>
          <w:b/>
        </w:rPr>
        <w:t>标准化医学问句</w:t>
      </w:r>
      <w:r w:rsidRPr="00772378">
        <w:rPr>
          <w:b/>
        </w:rPr>
        <w:t xml:space="preserve"> → </w:t>
      </w:r>
      <w:r w:rsidRPr="00772378">
        <w:rPr>
          <w:b/>
        </w:rPr>
        <w:t>有限标签集合</w:t>
      </w:r>
      <w:r w:rsidRPr="00772378">
        <w:t>”</w:t>
      </w:r>
      <w:r w:rsidRPr="00772378">
        <w:t>构成，</w:t>
      </w:r>
      <w:r w:rsidRPr="00772378">
        <w:t xml:space="preserve">prompt </w:t>
      </w:r>
      <w:r w:rsidRPr="00772378">
        <w:t>明确要求模型从既定集合中</w:t>
      </w:r>
      <w:r w:rsidRPr="00772378">
        <w:rPr>
          <w:b/>
        </w:rPr>
        <w:t>仅输出一个标签</w:t>
      </w:r>
      <w:r w:rsidRPr="00772378">
        <w:t>。为保证监督信号一致，训练前对脉象名称进行同义映射与标准化。受控的模板将输出空间封闭化，降低了生成式模型常见的越界与幻觉风险，并为评测与部署提供了清晰的边界条件。</w:t>
      </w:r>
    </w:p>
    <w:p w14:paraId="10C68BC7" w14:textId="6399BED3" w:rsidR="00772378" w:rsidRPr="0007211C" w:rsidRDefault="00A55BA3" w:rsidP="00772378">
      <w:pPr>
        <w:spacing w:line="476" w:lineRule="atLeast"/>
        <w:rPr>
          <w:rFonts w:ascii="Times New Roman" w:eastAsia="楷体_GB2312" w:hAnsi="Times New Roman"/>
          <w:b/>
          <w:bCs/>
          <w:sz w:val="24"/>
          <w:szCs w:val="22"/>
        </w:rPr>
      </w:pPr>
      <w:r w:rsidRPr="0007211C">
        <w:rPr>
          <w:rFonts w:ascii="Times New Roman" w:eastAsia="楷体_GB2312" w:hAnsi="Times New Roman" w:hint="eastAsia"/>
          <w:b/>
          <w:bCs/>
          <w:sz w:val="24"/>
          <w:szCs w:val="22"/>
        </w:rPr>
        <w:t>4</w:t>
      </w:r>
      <w:r w:rsidR="00772378" w:rsidRPr="0007211C">
        <w:rPr>
          <w:rFonts w:ascii="Times New Roman" w:eastAsia="楷体_GB2312" w:hAnsi="Times New Roman"/>
          <w:b/>
          <w:bCs/>
          <w:sz w:val="24"/>
          <w:szCs w:val="22"/>
        </w:rPr>
        <w:t xml:space="preserve">.5 </w:t>
      </w:r>
      <w:r w:rsidR="00772378" w:rsidRPr="0007211C">
        <w:rPr>
          <w:rFonts w:ascii="Times New Roman" w:eastAsia="楷体_GB2312" w:hAnsi="Times New Roman"/>
          <w:b/>
          <w:bCs/>
          <w:sz w:val="24"/>
          <w:szCs w:val="22"/>
        </w:rPr>
        <w:t>训练目标与对齐策略</w:t>
      </w:r>
    </w:p>
    <w:p w14:paraId="2BED1674" w14:textId="77777777" w:rsidR="00772378" w:rsidRPr="00772378" w:rsidRDefault="00772378" w:rsidP="00772378">
      <w:pPr>
        <w:pStyle w:val="af"/>
      </w:pPr>
      <w:r w:rsidRPr="00772378">
        <w:t>优化目标采用因果语言建模（</w:t>
      </w:r>
      <w:r w:rsidRPr="00772378">
        <w:t>Causal LM</w:t>
      </w:r>
      <w:r w:rsidRPr="00772378">
        <w:t>）损失。为使学习聚焦于诊断结论，训练时仅对</w:t>
      </w:r>
      <w:r w:rsidRPr="00772378">
        <w:rPr>
          <w:b/>
        </w:rPr>
        <w:t>答案</w:t>
      </w:r>
      <w:proofErr w:type="gramStart"/>
      <w:r w:rsidRPr="00772378">
        <w:rPr>
          <w:b/>
        </w:rPr>
        <w:t>段</w:t>
      </w:r>
      <w:r w:rsidRPr="00772378">
        <w:t>计损</w:t>
      </w:r>
      <w:proofErr w:type="gramEnd"/>
      <w:r w:rsidRPr="00772378">
        <w:t>（对提示段施加</w:t>
      </w:r>
      <w:r w:rsidRPr="00772378">
        <w:t xml:space="preserve"> label-mask</w:t>
      </w:r>
      <w:r w:rsidRPr="00772378">
        <w:t>），从而避免模型将容量浪费在复述提示上，加速</w:t>
      </w:r>
      <w:r w:rsidRPr="00772378">
        <w:t>“</w:t>
      </w:r>
      <w:r w:rsidRPr="00772378">
        <w:t>特征</w:t>
      </w:r>
      <w:r w:rsidRPr="00772378">
        <w:t>—</w:t>
      </w:r>
      <w:r w:rsidRPr="00772378">
        <w:t>标签</w:t>
      </w:r>
      <w:r w:rsidRPr="00772378">
        <w:t>”</w:t>
      </w:r>
      <w:r w:rsidRPr="00772378">
        <w:t>的决策对齐。结合梯度</w:t>
      </w:r>
      <w:r w:rsidRPr="00772378">
        <w:lastRenderedPageBreak/>
        <w:t>检查点与混合精度，可在单卡与中等显</w:t>
      </w:r>
      <w:proofErr w:type="gramStart"/>
      <w:r w:rsidRPr="00772378">
        <w:t>存条件</w:t>
      </w:r>
      <w:proofErr w:type="gramEnd"/>
      <w:r w:rsidRPr="00772378">
        <w:t>下稳定完成训练。</w:t>
      </w:r>
    </w:p>
    <w:p w14:paraId="41832CB8" w14:textId="0F3829BA" w:rsidR="00772378" w:rsidRPr="0007211C" w:rsidRDefault="00A55BA3" w:rsidP="00772378">
      <w:pPr>
        <w:spacing w:line="476" w:lineRule="atLeast"/>
        <w:rPr>
          <w:rFonts w:ascii="Times New Roman" w:eastAsia="楷体_GB2312" w:hAnsi="Times New Roman"/>
          <w:b/>
          <w:bCs/>
          <w:sz w:val="24"/>
          <w:szCs w:val="22"/>
        </w:rPr>
      </w:pPr>
      <w:r w:rsidRPr="0007211C">
        <w:rPr>
          <w:rFonts w:ascii="Times New Roman" w:eastAsia="楷体_GB2312" w:hAnsi="Times New Roman" w:hint="eastAsia"/>
          <w:b/>
          <w:bCs/>
          <w:sz w:val="24"/>
          <w:szCs w:val="22"/>
        </w:rPr>
        <w:t>4</w:t>
      </w:r>
      <w:r w:rsidR="00772378" w:rsidRPr="0007211C">
        <w:rPr>
          <w:rFonts w:ascii="Times New Roman" w:eastAsia="楷体_GB2312" w:hAnsi="Times New Roman"/>
          <w:b/>
          <w:bCs/>
          <w:sz w:val="24"/>
          <w:szCs w:val="22"/>
        </w:rPr>
        <w:t xml:space="preserve">.6 </w:t>
      </w:r>
      <w:r w:rsidR="00772378" w:rsidRPr="0007211C">
        <w:rPr>
          <w:rFonts w:ascii="Times New Roman" w:eastAsia="楷体_GB2312" w:hAnsi="Times New Roman"/>
          <w:b/>
          <w:bCs/>
          <w:sz w:val="24"/>
          <w:szCs w:val="22"/>
        </w:rPr>
        <w:t>流程与可复现性</w:t>
      </w:r>
    </w:p>
    <w:p w14:paraId="60575ABF" w14:textId="77777777" w:rsidR="00772378" w:rsidRPr="00772378" w:rsidRDefault="00772378" w:rsidP="00772378">
      <w:pPr>
        <w:pStyle w:val="af"/>
      </w:pPr>
      <w:r w:rsidRPr="00772378">
        <w:t>每条样本被序列化为</w:t>
      </w:r>
      <w:r w:rsidRPr="00772378">
        <w:t>“Prompt + Answer”</w:t>
      </w:r>
      <w:r w:rsidRPr="00772378">
        <w:t>的指令对，其中</w:t>
      </w:r>
      <w:r w:rsidRPr="00772378">
        <w:t xml:space="preserve"> Answer </w:t>
      </w:r>
      <w:r w:rsidRPr="00772378">
        <w:t>为</w:t>
      </w:r>
      <w:r w:rsidRPr="00772378">
        <w:rPr>
          <w:b/>
        </w:rPr>
        <w:t>单一脉象标签</w:t>
      </w:r>
      <w:r w:rsidRPr="00772378">
        <w:t>。在</w:t>
      </w:r>
      <w:r w:rsidRPr="00772378">
        <w:t xml:space="preserve"> SFT </w:t>
      </w:r>
      <w:r w:rsidRPr="00772378">
        <w:t>中仅更新</w:t>
      </w:r>
      <w:r w:rsidRPr="00772378">
        <w:t xml:space="preserve"> </w:t>
      </w:r>
      <w:proofErr w:type="spellStart"/>
      <w:r w:rsidRPr="00772378">
        <w:t>LoRA</w:t>
      </w:r>
      <w:proofErr w:type="spellEnd"/>
      <w:r w:rsidRPr="00772378">
        <w:t xml:space="preserve"> </w:t>
      </w:r>
      <w:r w:rsidRPr="00772378">
        <w:t>适配器与必要的输出层，训练结束同时导出两类权重产物：一是</w:t>
      </w:r>
      <w:proofErr w:type="spellStart"/>
      <w:r w:rsidRPr="00772378">
        <w:rPr>
          <w:b/>
        </w:rPr>
        <w:t>LoRA</w:t>
      </w:r>
      <w:proofErr w:type="spellEnd"/>
      <w:r w:rsidRPr="00772378">
        <w:rPr>
          <w:b/>
        </w:rPr>
        <w:t xml:space="preserve"> </w:t>
      </w:r>
      <w:r w:rsidRPr="00772378">
        <w:rPr>
          <w:b/>
        </w:rPr>
        <w:t>适配器</w:t>
      </w:r>
      <w:r w:rsidRPr="00772378">
        <w:t>（体积小、便于分发与热插拔），二是</w:t>
      </w:r>
      <w:r w:rsidRPr="00772378">
        <w:rPr>
          <w:b/>
        </w:rPr>
        <w:t>合并后的单模型</w:t>
      </w:r>
      <w:r w:rsidRPr="00772378">
        <w:t>（部署路径更简洁）。为控制数据泄漏与评价波动，验证与测试建议以</w:t>
      </w:r>
      <w:r w:rsidRPr="00772378">
        <w:rPr>
          <w:b/>
        </w:rPr>
        <w:t>患者为分组</w:t>
      </w:r>
      <w:r w:rsidRPr="00772378">
        <w:t>进行划分，报告</w:t>
      </w:r>
      <w:r w:rsidRPr="00772378">
        <w:t xml:space="preserve"> Accuracy</w:t>
      </w:r>
      <w:r w:rsidRPr="00772378">
        <w:t>、</w:t>
      </w:r>
      <w:r w:rsidRPr="00772378">
        <w:t>Macro-F1</w:t>
      </w:r>
      <w:r w:rsidRPr="00772378">
        <w:t>、</w:t>
      </w:r>
      <w:r w:rsidRPr="00772378">
        <w:t>κ</w:t>
      </w:r>
      <w:r w:rsidRPr="00772378">
        <w:t>、</w:t>
      </w:r>
      <w:r w:rsidRPr="00772378">
        <w:t xml:space="preserve">MCC </w:t>
      </w:r>
      <w:r w:rsidRPr="00772378">
        <w:t>与混淆矩阵等指标，以体现医用场景下的稳健性与可解释性。</w:t>
      </w:r>
    </w:p>
    <w:p w14:paraId="12412B4E" w14:textId="00FDBEE3" w:rsidR="00772378" w:rsidRPr="0007211C" w:rsidRDefault="00A55BA3" w:rsidP="00772378">
      <w:pPr>
        <w:spacing w:line="476" w:lineRule="atLeast"/>
        <w:rPr>
          <w:rFonts w:ascii="Times New Roman" w:eastAsia="楷体_GB2312" w:hAnsi="Times New Roman"/>
          <w:b/>
          <w:bCs/>
          <w:sz w:val="24"/>
          <w:szCs w:val="22"/>
        </w:rPr>
      </w:pPr>
      <w:r w:rsidRPr="0007211C">
        <w:rPr>
          <w:rFonts w:ascii="Times New Roman" w:eastAsia="楷体_GB2312" w:hAnsi="Times New Roman" w:hint="eastAsia"/>
          <w:b/>
          <w:bCs/>
          <w:sz w:val="24"/>
          <w:szCs w:val="22"/>
        </w:rPr>
        <w:t>4</w:t>
      </w:r>
      <w:r w:rsidR="00772378" w:rsidRPr="0007211C">
        <w:rPr>
          <w:rFonts w:ascii="Times New Roman" w:eastAsia="楷体_GB2312" w:hAnsi="Times New Roman"/>
          <w:b/>
          <w:bCs/>
          <w:sz w:val="24"/>
          <w:szCs w:val="22"/>
        </w:rPr>
        <w:t xml:space="preserve">.7 </w:t>
      </w:r>
      <w:r w:rsidR="00772378" w:rsidRPr="0007211C">
        <w:rPr>
          <w:rFonts w:ascii="Times New Roman" w:eastAsia="楷体_GB2312" w:hAnsi="Times New Roman"/>
          <w:b/>
          <w:bCs/>
          <w:sz w:val="24"/>
          <w:szCs w:val="22"/>
        </w:rPr>
        <w:t>推理与健壮性</w:t>
      </w:r>
    </w:p>
    <w:p w14:paraId="6927019C" w14:textId="77777777" w:rsidR="00772378" w:rsidRPr="00772378" w:rsidRDefault="00772378" w:rsidP="00772378">
      <w:pPr>
        <w:pStyle w:val="af"/>
      </w:pPr>
      <w:r w:rsidRPr="00772378">
        <w:t>部署</w:t>
      </w:r>
      <w:proofErr w:type="gramStart"/>
      <w:r w:rsidRPr="00772378">
        <w:t>侧采用</w:t>
      </w:r>
      <w:proofErr w:type="gramEnd"/>
      <w:r w:rsidRPr="00772378">
        <w:rPr>
          <w:b/>
        </w:rPr>
        <w:t>约束解码</w:t>
      </w:r>
      <w:r w:rsidRPr="00772378">
        <w:t>：在贪心策略（</w:t>
      </w:r>
      <w:r w:rsidRPr="00772378">
        <w:t>temperature=0</w:t>
      </w:r>
      <w:r w:rsidRPr="00772378">
        <w:t>）下生成，并以标签</w:t>
      </w:r>
      <w:proofErr w:type="gramStart"/>
      <w:r w:rsidRPr="00772378">
        <w:t>集合做</w:t>
      </w:r>
      <w:proofErr w:type="gramEnd"/>
      <w:r w:rsidRPr="00772378">
        <w:t>后处理匹配，保证输出单一且合</w:t>
      </w:r>
      <w:proofErr w:type="gramStart"/>
      <w:r w:rsidRPr="00772378">
        <w:t>规</w:t>
      </w:r>
      <w:proofErr w:type="gramEnd"/>
      <w:r w:rsidRPr="00772378">
        <w:t>。为进一步提升稳健性，可在同一提示下对所有候选标签计算</w:t>
      </w:r>
      <w:r w:rsidRPr="00772378">
        <w:rPr>
          <w:b/>
        </w:rPr>
        <w:t>条件对数似然</w:t>
      </w:r>
      <w:r w:rsidRPr="00772378">
        <w:t>并取最大者（</w:t>
      </w:r>
      <w:r w:rsidRPr="00772378">
        <w:t>verbalizer scoring</w:t>
      </w:r>
      <w:r w:rsidRPr="00772378">
        <w:t>），同时获得类概率用于</w:t>
      </w:r>
      <w:r w:rsidRPr="00772378">
        <w:t xml:space="preserve"> AUC </w:t>
      </w:r>
      <w:r w:rsidRPr="00772378">
        <w:t>与校准分析；该评分范式与指令式训练天然一致，具备更强的可解释性与鲁棒性。</w:t>
      </w:r>
    </w:p>
    <w:p w14:paraId="1875B94E" w14:textId="4774E800" w:rsidR="00772378" w:rsidRPr="0007211C" w:rsidRDefault="00A55BA3" w:rsidP="00772378">
      <w:pPr>
        <w:spacing w:line="476" w:lineRule="atLeast"/>
        <w:rPr>
          <w:rFonts w:ascii="Times New Roman" w:eastAsia="楷体_GB2312" w:hAnsi="Times New Roman"/>
          <w:b/>
          <w:bCs/>
          <w:sz w:val="24"/>
          <w:szCs w:val="22"/>
        </w:rPr>
      </w:pPr>
      <w:r w:rsidRPr="0007211C">
        <w:rPr>
          <w:rFonts w:ascii="Times New Roman" w:eastAsia="楷体_GB2312" w:hAnsi="Times New Roman" w:hint="eastAsia"/>
          <w:b/>
          <w:bCs/>
          <w:sz w:val="24"/>
          <w:szCs w:val="22"/>
        </w:rPr>
        <w:t>4</w:t>
      </w:r>
      <w:r w:rsidR="00772378" w:rsidRPr="0007211C">
        <w:rPr>
          <w:rFonts w:ascii="Times New Roman" w:eastAsia="楷体_GB2312" w:hAnsi="Times New Roman"/>
          <w:b/>
          <w:bCs/>
          <w:sz w:val="24"/>
          <w:szCs w:val="22"/>
        </w:rPr>
        <w:t xml:space="preserve">.8 </w:t>
      </w:r>
      <w:r w:rsidR="00772378" w:rsidRPr="0007211C">
        <w:rPr>
          <w:rFonts w:ascii="Times New Roman" w:eastAsia="楷体_GB2312" w:hAnsi="Times New Roman"/>
          <w:b/>
          <w:bCs/>
          <w:sz w:val="24"/>
          <w:szCs w:val="22"/>
        </w:rPr>
        <w:t>方法优势与可扩展性</w:t>
      </w:r>
    </w:p>
    <w:p w14:paraId="7752B3EF" w14:textId="77777777" w:rsidR="00772378" w:rsidRPr="00772378" w:rsidRDefault="00772378" w:rsidP="00772378">
      <w:pPr>
        <w:pStyle w:val="af"/>
        <w:numPr>
          <w:ilvl w:val="0"/>
          <w:numId w:val="15"/>
        </w:numPr>
      </w:pPr>
      <w:r w:rsidRPr="00772378">
        <w:rPr>
          <w:b/>
        </w:rPr>
        <w:t>参数高效与低门槛</w:t>
      </w:r>
      <w:r w:rsidRPr="00772378">
        <w:t>：</w:t>
      </w:r>
      <w:proofErr w:type="spellStart"/>
      <w:r w:rsidRPr="00772378">
        <w:t>LoRA</w:t>
      </w:r>
      <w:proofErr w:type="spellEnd"/>
      <w:r w:rsidRPr="00772378">
        <w:t xml:space="preserve"> </w:t>
      </w:r>
      <w:r w:rsidRPr="00772378">
        <w:t>使小样本与有限</w:t>
      </w:r>
      <w:proofErr w:type="gramStart"/>
      <w:r w:rsidRPr="00772378">
        <w:t>算力条件</w:t>
      </w:r>
      <w:proofErr w:type="gramEnd"/>
      <w:r w:rsidRPr="00772378">
        <w:t>下的领域迁移成为可能。</w:t>
      </w:r>
    </w:p>
    <w:p w14:paraId="3ACDC66B" w14:textId="77777777" w:rsidR="00772378" w:rsidRPr="00772378" w:rsidRDefault="00772378" w:rsidP="00772378">
      <w:pPr>
        <w:pStyle w:val="af"/>
        <w:numPr>
          <w:ilvl w:val="0"/>
          <w:numId w:val="15"/>
        </w:numPr>
      </w:pPr>
      <w:r w:rsidRPr="00772378">
        <w:rPr>
          <w:b/>
        </w:rPr>
        <w:t>可维护的模块化</w:t>
      </w:r>
      <w:r w:rsidRPr="00772378">
        <w:t>：按病种</w:t>
      </w:r>
      <w:r w:rsidRPr="00772378">
        <w:t>/</w:t>
      </w:r>
      <w:r w:rsidRPr="00772378">
        <w:t>科室划分</w:t>
      </w:r>
      <w:r w:rsidRPr="00772378">
        <w:t xml:space="preserve"> </w:t>
      </w:r>
      <w:proofErr w:type="spellStart"/>
      <w:r w:rsidRPr="00772378">
        <w:t>LoRA</w:t>
      </w:r>
      <w:proofErr w:type="spellEnd"/>
      <w:r w:rsidRPr="00772378">
        <w:t xml:space="preserve"> </w:t>
      </w:r>
      <w:r w:rsidRPr="00772378">
        <w:t>适配器，支持多任务共存与快速热插拔。</w:t>
      </w:r>
    </w:p>
    <w:p w14:paraId="0341D49C" w14:textId="77777777" w:rsidR="00772378" w:rsidRPr="00772378" w:rsidRDefault="00772378" w:rsidP="00772378">
      <w:pPr>
        <w:pStyle w:val="af"/>
        <w:numPr>
          <w:ilvl w:val="0"/>
          <w:numId w:val="15"/>
        </w:numPr>
      </w:pPr>
      <w:r w:rsidRPr="00772378">
        <w:rPr>
          <w:b/>
        </w:rPr>
        <w:t>面向升级的兼容性</w:t>
      </w:r>
      <w:r w:rsidRPr="00772378">
        <w:t>：可在不改动数据与模板的前提下，从</w:t>
      </w:r>
      <w:r w:rsidRPr="00772378">
        <w:t xml:space="preserve"> Qwen-7B-Chat </w:t>
      </w:r>
      <w:r w:rsidRPr="00772378">
        <w:t>平滑升级至</w:t>
      </w:r>
      <w:r w:rsidRPr="00772378">
        <w:t xml:space="preserve"> Qwen2.5-7B </w:t>
      </w:r>
      <w:r w:rsidRPr="00772378">
        <w:t>或其他中文基座。</w:t>
      </w:r>
    </w:p>
    <w:p w14:paraId="0F862111" w14:textId="77777777" w:rsidR="00772378" w:rsidRPr="00772378" w:rsidRDefault="00772378" w:rsidP="00772378">
      <w:pPr>
        <w:pStyle w:val="af"/>
        <w:numPr>
          <w:ilvl w:val="0"/>
          <w:numId w:val="15"/>
        </w:numPr>
      </w:pPr>
      <w:r w:rsidRPr="00772378">
        <w:rPr>
          <w:b/>
        </w:rPr>
        <w:t>合</w:t>
      </w:r>
      <w:proofErr w:type="gramStart"/>
      <w:r w:rsidRPr="00772378">
        <w:rPr>
          <w:b/>
        </w:rPr>
        <w:t>规</w:t>
      </w:r>
      <w:proofErr w:type="gramEnd"/>
      <w:r w:rsidRPr="00772378">
        <w:rPr>
          <w:b/>
        </w:rPr>
        <w:t>与可审计</w:t>
      </w:r>
      <w:r w:rsidRPr="00772378">
        <w:t>：封闭标签集与严格日志记录便于比赛评审与临床落地审查。</w:t>
      </w:r>
    </w:p>
    <w:p w14:paraId="5AC78EB6" w14:textId="6DC010B8" w:rsidR="00EB4F20" w:rsidRDefault="00EB4F20"/>
    <w:sectPr w:rsidR="00EB4F20">
      <w:footerReference w:type="default" r:id="rId12"/>
      <w:pgSz w:w="11907" w:h="16839"/>
      <w:pgMar w:top="1440" w:right="1361" w:bottom="1157" w:left="1361" w:header="851" w:footer="992" w:gutter="0"/>
      <w:cols w:space="720"/>
      <w:docGrid w:type="linesAndChars" w:linePitch="316" w:charSpace="-2985"/>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6B10D9A" w14:textId="77777777" w:rsidR="005D4949" w:rsidRDefault="005D4949">
      <w:pPr>
        <w:spacing w:line="240" w:lineRule="auto"/>
      </w:pPr>
      <w:r>
        <w:separator/>
      </w:r>
    </w:p>
  </w:endnote>
  <w:endnote w:type="continuationSeparator" w:id="0">
    <w:p w14:paraId="6897A388" w14:textId="77777777" w:rsidR="005D4949" w:rsidRDefault="005D494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仿宋_GB2312">
    <w:altName w:val="微软雅黑"/>
    <w:charset w:val="86"/>
    <w:family w:val="modern"/>
    <w:pitch w:val="fixed"/>
    <w:sig w:usb0="00000001" w:usb1="080E0000" w:usb2="00000010" w:usb3="00000000" w:csb0="00040001" w:csb1="00000000"/>
  </w:font>
  <w:font w:name="Wingdings 2">
    <w:altName w:val="Kingsoft Mark"/>
    <w:panose1 w:val="05020102010507070707"/>
    <w:charset w:val="02"/>
    <w:family w:val="roman"/>
    <w:pitch w:val="variable"/>
    <w:sig w:usb0="00000000" w:usb1="10000000" w:usb2="00000000" w:usb3="00000000" w:csb0="80000000" w:csb1="00000000"/>
  </w:font>
  <w:font w:name="华文中宋">
    <w:altName w:val="汉仪书宋二KW"/>
    <w:panose1 w:val="02010600040101010101"/>
    <w:charset w:val="86"/>
    <w:family w:val="auto"/>
    <w:pitch w:val="variable"/>
    <w:sig w:usb0="00000287" w:usb1="080F0000" w:usb2="00000010" w:usb3="00000000" w:csb0="0004009F" w:csb1="00000000"/>
  </w:font>
  <w:font w:name="Segoe UI Symbol">
    <w:altName w:val="Noto Sans"/>
    <w:panose1 w:val="020B0502040204020203"/>
    <w:charset w:val="00"/>
    <w:family w:val="swiss"/>
    <w:pitch w:val="variable"/>
    <w:sig w:usb0="800001E3" w:usb1="1200FFEF" w:usb2="00040000" w:usb3="00000000" w:csb0="00000001" w:csb1="00000000"/>
  </w:font>
  <w:font w:name="楷体_GB2312">
    <w:altName w:val="微软雅黑"/>
    <w:charset w:val="86"/>
    <w:family w:val="auto"/>
    <w:pitch w:val="default"/>
    <w:sig w:usb0="00000000" w:usb1="00000000" w:usb2="00000000" w:usb3="00000000" w:csb0="00040000" w:csb1="00000000"/>
  </w:font>
  <w:font w:name="楷体">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3862438" w14:textId="77777777" w:rsidR="00EB4F20" w:rsidRDefault="00000000">
    <w:pPr>
      <w:pStyle w:val="a6"/>
      <w:framePr w:wrap="around" w:vAnchor="text" w:hAnchor="margin" w:xAlign="center" w:y="1"/>
      <w:rPr>
        <w:rStyle w:val="ac"/>
        <w:sz w:val="21"/>
        <w:szCs w:val="21"/>
      </w:rPr>
    </w:pPr>
    <w:r>
      <w:rPr>
        <w:rFonts w:ascii="Times New Roman" w:hAnsi="Times New Roman"/>
        <w:sz w:val="21"/>
        <w:szCs w:val="21"/>
      </w:rPr>
      <w:fldChar w:fldCharType="begin"/>
    </w:r>
    <w:r>
      <w:rPr>
        <w:rStyle w:val="ac"/>
        <w:rFonts w:ascii="Times New Roman" w:hAnsi="Times New Roman"/>
        <w:sz w:val="21"/>
        <w:szCs w:val="21"/>
      </w:rPr>
      <w:instrText xml:space="preserve">PAGE  </w:instrText>
    </w:r>
    <w:r>
      <w:rPr>
        <w:rFonts w:ascii="Times New Roman" w:hAnsi="Times New Roman"/>
        <w:sz w:val="21"/>
        <w:szCs w:val="21"/>
      </w:rPr>
      <w:fldChar w:fldCharType="separate"/>
    </w:r>
    <w:r>
      <w:rPr>
        <w:rStyle w:val="ac"/>
        <w:rFonts w:ascii="Times New Roman" w:hAnsi="Times New Roman"/>
        <w:sz w:val="21"/>
        <w:szCs w:val="21"/>
      </w:rPr>
      <w:t>21</w:t>
    </w:r>
    <w:r>
      <w:rPr>
        <w:rFonts w:ascii="Times New Roman" w:hAnsi="Times New Roman"/>
        <w:sz w:val="21"/>
        <w:szCs w:val="21"/>
      </w:rPr>
      <w:fldChar w:fldCharType="end"/>
    </w:r>
  </w:p>
  <w:p w14:paraId="6C284824" w14:textId="77777777" w:rsidR="00EB4F20" w:rsidRDefault="00EB4F20">
    <w:pPr>
      <w:pStyle w:val="a6"/>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F81BDE9" w14:textId="77777777" w:rsidR="005D4949" w:rsidRDefault="005D4949">
      <w:pPr>
        <w:spacing w:line="240" w:lineRule="auto"/>
      </w:pPr>
      <w:r>
        <w:separator/>
      </w:r>
    </w:p>
  </w:footnote>
  <w:footnote w:type="continuationSeparator" w:id="0">
    <w:p w14:paraId="2AE3E0A0" w14:textId="77777777" w:rsidR="005D4949" w:rsidRDefault="005D4949">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7E11E3"/>
    <w:multiLevelType w:val="multilevel"/>
    <w:tmpl w:val="D2A24D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CF3A11"/>
    <w:multiLevelType w:val="hybridMultilevel"/>
    <w:tmpl w:val="AD3A3776"/>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 w15:restartNumberingAfterBreak="0">
    <w:nsid w:val="0A86606D"/>
    <w:multiLevelType w:val="multilevel"/>
    <w:tmpl w:val="DBD63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B730522"/>
    <w:multiLevelType w:val="multilevel"/>
    <w:tmpl w:val="477233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5280249"/>
    <w:multiLevelType w:val="multilevel"/>
    <w:tmpl w:val="C2D272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DC27238"/>
    <w:multiLevelType w:val="multilevel"/>
    <w:tmpl w:val="3F5C0F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B9B4C33"/>
    <w:multiLevelType w:val="multilevel"/>
    <w:tmpl w:val="1AC425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BAE245E"/>
    <w:multiLevelType w:val="multilevel"/>
    <w:tmpl w:val="A11641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D2C5C5B"/>
    <w:multiLevelType w:val="hybridMultilevel"/>
    <w:tmpl w:val="BCB61E22"/>
    <w:lvl w:ilvl="0" w:tplc="04090001">
      <w:start w:val="1"/>
      <w:numFmt w:val="bullet"/>
      <w:lvlText w:val=""/>
      <w:lvlJc w:val="left"/>
      <w:pPr>
        <w:ind w:left="922" w:hanging="440"/>
      </w:pPr>
      <w:rPr>
        <w:rFonts w:ascii="Wingdings" w:hAnsi="Wingdings" w:hint="default"/>
      </w:rPr>
    </w:lvl>
    <w:lvl w:ilvl="1" w:tplc="04090003" w:tentative="1">
      <w:start w:val="1"/>
      <w:numFmt w:val="bullet"/>
      <w:lvlText w:val=""/>
      <w:lvlJc w:val="left"/>
      <w:pPr>
        <w:ind w:left="1362" w:hanging="440"/>
      </w:pPr>
      <w:rPr>
        <w:rFonts w:ascii="Wingdings" w:hAnsi="Wingdings" w:hint="default"/>
      </w:rPr>
    </w:lvl>
    <w:lvl w:ilvl="2" w:tplc="04090005" w:tentative="1">
      <w:start w:val="1"/>
      <w:numFmt w:val="bullet"/>
      <w:lvlText w:val=""/>
      <w:lvlJc w:val="left"/>
      <w:pPr>
        <w:ind w:left="1802" w:hanging="440"/>
      </w:pPr>
      <w:rPr>
        <w:rFonts w:ascii="Wingdings" w:hAnsi="Wingdings" w:hint="default"/>
      </w:rPr>
    </w:lvl>
    <w:lvl w:ilvl="3" w:tplc="04090001" w:tentative="1">
      <w:start w:val="1"/>
      <w:numFmt w:val="bullet"/>
      <w:lvlText w:val=""/>
      <w:lvlJc w:val="left"/>
      <w:pPr>
        <w:ind w:left="2242" w:hanging="440"/>
      </w:pPr>
      <w:rPr>
        <w:rFonts w:ascii="Wingdings" w:hAnsi="Wingdings" w:hint="default"/>
      </w:rPr>
    </w:lvl>
    <w:lvl w:ilvl="4" w:tplc="04090003" w:tentative="1">
      <w:start w:val="1"/>
      <w:numFmt w:val="bullet"/>
      <w:lvlText w:val=""/>
      <w:lvlJc w:val="left"/>
      <w:pPr>
        <w:ind w:left="2682" w:hanging="440"/>
      </w:pPr>
      <w:rPr>
        <w:rFonts w:ascii="Wingdings" w:hAnsi="Wingdings" w:hint="default"/>
      </w:rPr>
    </w:lvl>
    <w:lvl w:ilvl="5" w:tplc="04090005" w:tentative="1">
      <w:start w:val="1"/>
      <w:numFmt w:val="bullet"/>
      <w:lvlText w:val=""/>
      <w:lvlJc w:val="left"/>
      <w:pPr>
        <w:ind w:left="3122" w:hanging="440"/>
      </w:pPr>
      <w:rPr>
        <w:rFonts w:ascii="Wingdings" w:hAnsi="Wingdings" w:hint="default"/>
      </w:rPr>
    </w:lvl>
    <w:lvl w:ilvl="6" w:tplc="04090001">
      <w:start w:val="1"/>
      <w:numFmt w:val="bullet"/>
      <w:lvlText w:val=""/>
      <w:lvlJc w:val="left"/>
      <w:pPr>
        <w:ind w:left="3562" w:hanging="440"/>
      </w:pPr>
      <w:rPr>
        <w:rFonts w:ascii="Wingdings" w:hAnsi="Wingdings" w:hint="default"/>
      </w:rPr>
    </w:lvl>
    <w:lvl w:ilvl="7" w:tplc="04090003" w:tentative="1">
      <w:start w:val="1"/>
      <w:numFmt w:val="bullet"/>
      <w:lvlText w:val=""/>
      <w:lvlJc w:val="left"/>
      <w:pPr>
        <w:ind w:left="4002" w:hanging="440"/>
      </w:pPr>
      <w:rPr>
        <w:rFonts w:ascii="Wingdings" w:hAnsi="Wingdings" w:hint="default"/>
      </w:rPr>
    </w:lvl>
    <w:lvl w:ilvl="8" w:tplc="04090005" w:tentative="1">
      <w:start w:val="1"/>
      <w:numFmt w:val="bullet"/>
      <w:lvlText w:val=""/>
      <w:lvlJc w:val="left"/>
      <w:pPr>
        <w:ind w:left="4442" w:hanging="440"/>
      </w:pPr>
      <w:rPr>
        <w:rFonts w:ascii="Wingdings" w:hAnsi="Wingdings" w:hint="default"/>
      </w:rPr>
    </w:lvl>
  </w:abstractNum>
  <w:abstractNum w:abstractNumId="9" w15:restartNumberingAfterBreak="0">
    <w:nsid w:val="599164A9"/>
    <w:multiLevelType w:val="multilevel"/>
    <w:tmpl w:val="C1E027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BB44B31"/>
    <w:multiLevelType w:val="multilevel"/>
    <w:tmpl w:val="C672B9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6552418E"/>
    <w:multiLevelType w:val="multilevel"/>
    <w:tmpl w:val="3AAC37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64362D6"/>
    <w:multiLevelType w:val="multilevel"/>
    <w:tmpl w:val="D4A0A3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71BF6A3A"/>
    <w:multiLevelType w:val="multilevel"/>
    <w:tmpl w:val="71BF6A3A"/>
    <w:lvl w:ilvl="0">
      <w:start w:val="1"/>
      <w:numFmt w:val="decimal"/>
      <w:suff w:val="space"/>
      <w:lvlText w:val="第%1章"/>
      <w:lvlJc w:val="center"/>
      <w:pPr>
        <w:ind w:left="0" w:firstLine="0"/>
      </w:pPr>
      <w:rPr>
        <w:rFonts w:ascii="黑体" w:eastAsia="黑体" w:hAnsi="黑体" w:hint="default"/>
        <w:b/>
        <w:i w:val="0"/>
        <w:kern w:val="44"/>
        <w:sz w:val="36"/>
      </w:rPr>
    </w:lvl>
    <w:lvl w:ilvl="1">
      <w:start w:val="1"/>
      <w:numFmt w:val="decimal"/>
      <w:pStyle w:val="2"/>
      <w:suff w:val="space"/>
      <w:lvlText w:val="%1.%2"/>
      <w:lvlJc w:val="left"/>
      <w:pPr>
        <w:ind w:left="851" w:firstLine="0"/>
      </w:pPr>
      <w:rPr>
        <w:rFonts w:ascii="黑体" w:eastAsia="黑体" w:hAnsi="黑体" w:hint="eastAsia"/>
      </w:rPr>
    </w:lvl>
    <w:lvl w:ilvl="2">
      <w:start w:val="1"/>
      <w:numFmt w:val="decimal"/>
      <w:pStyle w:val="3"/>
      <w:suff w:val="space"/>
      <w:lvlText w:val="%1.%2.%3"/>
      <w:lvlJc w:val="left"/>
      <w:pPr>
        <w:ind w:left="0" w:firstLine="0"/>
      </w:pPr>
      <w:rPr>
        <w:rFonts w:ascii="黑体" w:eastAsia="黑体" w:hAnsi="黑体" w:hint="eastAsia"/>
      </w:rPr>
    </w:lvl>
    <w:lvl w:ilvl="3">
      <w:start w:val="1"/>
      <w:numFmt w:val="decimal"/>
      <w:suff w:val="space"/>
      <w:lvlText w:val="%1.%2.%3.%4"/>
      <w:lvlJc w:val="left"/>
      <w:pPr>
        <w:ind w:left="0" w:firstLine="0"/>
      </w:pPr>
      <w:rPr>
        <w:rFonts w:eastAsia="黑体" w:hint="eastAsia"/>
      </w:rPr>
    </w:lvl>
    <w:lvl w:ilvl="4">
      <w:start w:val="1"/>
      <w:numFmt w:val="decimal"/>
      <w:suff w:val="space"/>
      <w:lvlText w:val="%1.%2.%3.%4.%5"/>
      <w:lvlJc w:val="left"/>
      <w:pPr>
        <w:ind w:left="0" w:firstLine="0"/>
      </w:pPr>
      <w:rPr>
        <w:rFonts w:hint="eastAsia"/>
      </w:rPr>
    </w:lvl>
    <w:lvl w:ilvl="5">
      <w:start w:val="1"/>
      <w:numFmt w:val="none"/>
      <w:suff w:val="space"/>
      <w:lvlText w:val="%6"/>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14" w15:restartNumberingAfterBreak="0">
    <w:nsid w:val="77D278D8"/>
    <w:multiLevelType w:val="hybridMultilevel"/>
    <w:tmpl w:val="9148E336"/>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5" w15:restartNumberingAfterBreak="0">
    <w:nsid w:val="7F7E586C"/>
    <w:multiLevelType w:val="hybridMultilevel"/>
    <w:tmpl w:val="D2163946"/>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num w:numId="1" w16cid:durableId="1046760742">
    <w:abstractNumId w:val="13"/>
  </w:num>
  <w:num w:numId="2" w16cid:durableId="763382554">
    <w:abstractNumId w:val="4"/>
  </w:num>
  <w:num w:numId="3" w16cid:durableId="1649244524">
    <w:abstractNumId w:val="10"/>
  </w:num>
  <w:num w:numId="4" w16cid:durableId="54008705">
    <w:abstractNumId w:val="0"/>
  </w:num>
  <w:num w:numId="5" w16cid:durableId="254091937">
    <w:abstractNumId w:val="7"/>
  </w:num>
  <w:num w:numId="6" w16cid:durableId="1546411730">
    <w:abstractNumId w:val="3"/>
  </w:num>
  <w:num w:numId="7" w16cid:durableId="1368532445">
    <w:abstractNumId w:val="9"/>
  </w:num>
  <w:num w:numId="8" w16cid:durableId="549263970">
    <w:abstractNumId w:val="6"/>
  </w:num>
  <w:num w:numId="9" w16cid:durableId="531264202">
    <w:abstractNumId w:val="12"/>
  </w:num>
  <w:num w:numId="10" w16cid:durableId="950285275">
    <w:abstractNumId w:val="11"/>
  </w:num>
  <w:num w:numId="11" w16cid:durableId="700520131">
    <w:abstractNumId w:val="2"/>
  </w:num>
  <w:num w:numId="12" w16cid:durableId="2052606663">
    <w:abstractNumId w:val="14"/>
  </w:num>
  <w:num w:numId="13" w16cid:durableId="826170006">
    <w:abstractNumId w:val="15"/>
  </w:num>
  <w:num w:numId="14" w16cid:durableId="588513414">
    <w:abstractNumId w:val="8"/>
  </w:num>
  <w:num w:numId="15" w16cid:durableId="1194265046">
    <w:abstractNumId w:val="1"/>
  </w:num>
  <w:num w:numId="16" w16cid:durableId="11071179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embedSystemFonts/>
  <w:bordersDoNotSurroundHeader/>
  <w:bordersDoNotSurroundFooter/>
  <w:proofState w:spelling="clean" w:grammar="clean"/>
  <w:defaultTabStop w:val="419"/>
  <w:drawingGridVerticalSpacing w:val="156"/>
  <w:noPunctuationKerning/>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979DF"/>
    <w:rsid w:val="C7F707C1"/>
    <w:rsid w:val="00001308"/>
    <w:rsid w:val="00034DE0"/>
    <w:rsid w:val="00044037"/>
    <w:rsid w:val="0004472B"/>
    <w:rsid w:val="000624A0"/>
    <w:rsid w:val="0007211C"/>
    <w:rsid w:val="00090357"/>
    <w:rsid w:val="000964CA"/>
    <w:rsid w:val="0010401E"/>
    <w:rsid w:val="00136567"/>
    <w:rsid w:val="00156C92"/>
    <w:rsid w:val="00184D08"/>
    <w:rsid w:val="00194CA6"/>
    <w:rsid w:val="001A2A9B"/>
    <w:rsid w:val="001C4572"/>
    <w:rsid w:val="001C6915"/>
    <w:rsid w:val="001D595C"/>
    <w:rsid w:val="002510F8"/>
    <w:rsid w:val="00262551"/>
    <w:rsid w:val="002730F8"/>
    <w:rsid w:val="002913A8"/>
    <w:rsid w:val="00296B8E"/>
    <w:rsid w:val="002B1FA9"/>
    <w:rsid w:val="002B6377"/>
    <w:rsid w:val="00323158"/>
    <w:rsid w:val="00330BD8"/>
    <w:rsid w:val="00360F2D"/>
    <w:rsid w:val="003A1F00"/>
    <w:rsid w:val="003A6EFC"/>
    <w:rsid w:val="003C2E48"/>
    <w:rsid w:val="004374B8"/>
    <w:rsid w:val="0048759D"/>
    <w:rsid w:val="005339C3"/>
    <w:rsid w:val="005D296D"/>
    <w:rsid w:val="005D4949"/>
    <w:rsid w:val="0062218B"/>
    <w:rsid w:val="00636223"/>
    <w:rsid w:val="006368B7"/>
    <w:rsid w:val="00647159"/>
    <w:rsid w:val="006602DC"/>
    <w:rsid w:val="006A16CE"/>
    <w:rsid w:val="006C2553"/>
    <w:rsid w:val="00701193"/>
    <w:rsid w:val="00772378"/>
    <w:rsid w:val="00791BDB"/>
    <w:rsid w:val="007D17E8"/>
    <w:rsid w:val="0082020E"/>
    <w:rsid w:val="0084250D"/>
    <w:rsid w:val="00845396"/>
    <w:rsid w:val="00861009"/>
    <w:rsid w:val="00877A75"/>
    <w:rsid w:val="00896D01"/>
    <w:rsid w:val="008F0A57"/>
    <w:rsid w:val="00934C26"/>
    <w:rsid w:val="00950E48"/>
    <w:rsid w:val="00967F9C"/>
    <w:rsid w:val="00A1522E"/>
    <w:rsid w:val="00A46E8D"/>
    <w:rsid w:val="00A55BA3"/>
    <w:rsid w:val="00A63585"/>
    <w:rsid w:val="00AD0263"/>
    <w:rsid w:val="00B14BF1"/>
    <w:rsid w:val="00B36070"/>
    <w:rsid w:val="00B5444A"/>
    <w:rsid w:val="00B66122"/>
    <w:rsid w:val="00B74A98"/>
    <w:rsid w:val="00BC6F4A"/>
    <w:rsid w:val="00BD0968"/>
    <w:rsid w:val="00BF5F89"/>
    <w:rsid w:val="00C21538"/>
    <w:rsid w:val="00C25C7E"/>
    <w:rsid w:val="00C449F2"/>
    <w:rsid w:val="00C54C6B"/>
    <w:rsid w:val="00C73AE0"/>
    <w:rsid w:val="00CF364D"/>
    <w:rsid w:val="00D02229"/>
    <w:rsid w:val="00D226E6"/>
    <w:rsid w:val="00D25B3A"/>
    <w:rsid w:val="00D6115E"/>
    <w:rsid w:val="00D86D34"/>
    <w:rsid w:val="00D92525"/>
    <w:rsid w:val="00D979DF"/>
    <w:rsid w:val="00DC1D49"/>
    <w:rsid w:val="00DF7363"/>
    <w:rsid w:val="00E17807"/>
    <w:rsid w:val="00E604D6"/>
    <w:rsid w:val="00E71C4B"/>
    <w:rsid w:val="00EA3404"/>
    <w:rsid w:val="00EB3CFC"/>
    <w:rsid w:val="00EB4F20"/>
    <w:rsid w:val="00EC2843"/>
    <w:rsid w:val="00EC5C2F"/>
    <w:rsid w:val="00F016E8"/>
    <w:rsid w:val="00F324BD"/>
    <w:rsid w:val="00F51640"/>
    <w:rsid w:val="00F56498"/>
    <w:rsid w:val="00F571F5"/>
    <w:rsid w:val="00FD229E"/>
    <w:rsid w:val="00FD3A5F"/>
    <w:rsid w:val="16A72723"/>
    <w:rsid w:val="18F828C4"/>
    <w:rsid w:val="1C0D7885"/>
    <w:rsid w:val="23F24EDE"/>
    <w:rsid w:val="278D2E6E"/>
    <w:rsid w:val="2790251F"/>
    <w:rsid w:val="2AAC53A0"/>
    <w:rsid w:val="3A01197C"/>
    <w:rsid w:val="3ACB129D"/>
    <w:rsid w:val="3DBFB920"/>
    <w:rsid w:val="3E5643D0"/>
    <w:rsid w:val="430B16C1"/>
    <w:rsid w:val="488148AA"/>
    <w:rsid w:val="49132780"/>
    <w:rsid w:val="4CA456A4"/>
    <w:rsid w:val="4DAF2901"/>
    <w:rsid w:val="5F1B1B64"/>
    <w:rsid w:val="61687B39"/>
    <w:rsid w:val="683517E6"/>
    <w:rsid w:val="73DA77AE"/>
    <w:rsid w:val="7822547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3817AA24"/>
  <w15:docId w15:val="{3996B93C-3B89-46EC-93D8-1809C79F42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uiPriority="9" w:unhideWhenUsed="1" w:qFormat="1"/>
    <w:lsdException w:name="heading 3" w:uiPriority="9"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header" w:qFormat="1"/>
    <w:lsdException w:name="footer" w:qFormat="1"/>
    <w:lsdException w:name="caption" w:unhideWhenUsed="1" w:qFormat="1"/>
    <w:lsdException w:name="page number" w:qFormat="1"/>
    <w:lsdException w:name="Title" w:qFormat="1"/>
    <w:lsdException w:name="Default Paragraph Font" w:semiHidden="1" w:uiPriority="1" w:unhideWhenUsed="1" w:qFormat="1"/>
    <w:lsdException w:name="Body Text" w:qFormat="1"/>
    <w:lsdException w:name="Subtitle" w:uiPriority="11" w:qFormat="1"/>
    <w:lsdException w:name="Body Text First Indent" w:qFormat="1"/>
    <w:lsdException w:name="Strong" w:uiPriority="22" w:qFormat="1"/>
    <w:lsdException w:name="Emphasis" w:qFormat="1"/>
    <w:lsdException w:name="HTML Top of Form" w:semiHidden="1" w:uiPriority="99" w:unhideWhenUsed="1"/>
    <w:lsdException w:name="HTML Bottom of Form" w:semiHidden="1" w:uiPriority="99" w:unhideWhenUsed="1"/>
    <w:lsdException w:name="Normal (Web)" w:uiPriority="99"/>
    <w:lsdException w:name="Normal Table" w:semiHidden="1" w:uiPriority="99"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qFormat="1"/>
    <w:lsdException w:name="Table Theme" w:semiHidden="1" w:unhideWhenUsed="1"/>
    <w:lsdException w:name="Placeholder Text" w:semiHidden="1" w:uiPriority="99" w:unhideWhenUsed="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34" w:qFormat="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spacing w:line="400" w:lineRule="exact"/>
      <w:jc w:val="both"/>
    </w:pPr>
    <w:rPr>
      <w:rFonts w:ascii="Calibri" w:hAnsi="Calibri"/>
      <w:kern w:val="2"/>
      <w:sz w:val="21"/>
      <w:szCs w:val="24"/>
    </w:rPr>
  </w:style>
  <w:style w:type="paragraph" w:styleId="1">
    <w:name w:val="heading 1"/>
    <w:basedOn w:val="a"/>
    <w:next w:val="a"/>
    <w:qFormat/>
    <w:pPr>
      <w:keepNext/>
      <w:keepLines/>
      <w:spacing w:line="480" w:lineRule="auto"/>
      <w:jc w:val="left"/>
      <w:outlineLvl w:val="0"/>
    </w:pPr>
    <w:rPr>
      <w:rFonts w:ascii="黑体" w:hAnsi="黑体"/>
      <w:b/>
      <w:bCs/>
      <w:kern w:val="44"/>
      <w:sz w:val="24"/>
    </w:rPr>
  </w:style>
  <w:style w:type="paragraph" w:styleId="2">
    <w:name w:val="heading 2"/>
    <w:basedOn w:val="a"/>
    <w:next w:val="a"/>
    <w:uiPriority w:val="9"/>
    <w:unhideWhenUsed/>
    <w:qFormat/>
    <w:pPr>
      <w:keepNext/>
      <w:keepLines/>
      <w:numPr>
        <w:ilvl w:val="1"/>
        <w:numId w:val="1"/>
      </w:numPr>
      <w:ind w:left="0"/>
      <w:jc w:val="left"/>
      <w:outlineLvl w:val="1"/>
    </w:pPr>
    <w:rPr>
      <w:rFonts w:eastAsia="黑体" w:cstheme="majorBidi"/>
      <w:b/>
      <w:sz w:val="30"/>
      <w:szCs w:val="40"/>
    </w:rPr>
  </w:style>
  <w:style w:type="paragraph" w:styleId="3">
    <w:name w:val="heading 3"/>
    <w:basedOn w:val="a"/>
    <w:next w:val="a"/>
    <w:uiPriority w:val="9"/>
    <w:unhideWhenUsed/>
    <w:qFormat/>
    <w:pPr>
      <w:keepNext/>
      <w:keepLines/>
      <w:numPr>
        <w:ilvl w:val="2"/>
        <w:numId w:val="1"/>
      </w:numPr>
      <w:outlineLvl w:val="2"/>
    </w:pPr>
    <w:rPr>
      <w:rFonts w:asciiTheme="majorHAnsi" w:eastAsia="黑体" w:hAnsiTheme="majorHAnsi" w:cstheme="majorBidi"/>
      <w:szCs w:val="32"/>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caption"/>
    <w:basedOn w:val="a"/>
    <w:next w:val="a"/>
    <w:unhideWhenUsed/>
    <w:qFormat/>
    <w:rPr>
      <w:rFonts w:asciiTheme="majorHAnsi" w:eastAsia="黑体" w:hAnsiTheme="majorHAnsi" w:cstheme="majorBidi"/>
      <w:sz w:val="20"/>
    </w:rPr>
  </w:style>
  <w:style w:type="paragraph" w:styleId="a4">
    <w:name w:val="Body Text"/>
    <w:basedOn w:val="a"/>
    <w:next w:val="a5"/>
    <w:qFormat/>
    <w:rPr>
      <w:rFonts w:ascii="仿宋_GB2312" w:eastAsia="仿宋_GB2312" w:hAnsi="Times New Roman"/>
      <w:sz w:val="32"/>
      <w:szCs w:val="32"/>
    </w:rPr>
  </w:style>
  <w:style w:type="paragraph" w:styleId="a5">
    <w:name w:val="Body Text First Indent"/>
    <w:basedOn w:val="a4"/>
    <w:qFormat/>
    <w:pPr>
      <w:spacing w:after="120"/>
      <w:ind w:firstLineChars="100" w:firstLine="420"/>
    </w:pPr>
    <w:rPr>
      <w:rFonts w:eastAsia="宋体"/>
      <w:sz w:val="21"/>
    </w:rPr>
  </w:style>
  <w:style w:type="paragraph" w:styleId="a6">
    <w:name w:val="footer"/>
    <w:basedOn w:val="a"/>
    <w:qFormat/>
    <w:pPr>
      <w:tabs>
        <w:tab w:val="center" w:pos="4153"/>
        <w:tab w:val="right" w:pos="8306"/>
      </w:tabs>
      <w:snapToGrid w:val="0"/>
      <w:jc w:val="left"/>
    </w:pPr>
    <w:rPr>
      <w:sz w:val="18"/>
      <w:szCs w:val="18"/>
    </w:rPr>
  </w:style>
  <w:style w:type="paragraph" w:styleId="a7">
    <w:name w:val="header"/>
    <w:basedOn w:val="a"/>
    <w:link w:val="a8"/>
    <w:qFormat/>
    <w:pPr>
      <w:tabs>
        <w:tab w:val="center" w:pos="4153"/>
        <w:tab w:val="right" w:pos="8306"/>
      </w:tabs>
      <w:snapToGrid w:val="0"/>
      <w:jc w:val="center"/>
    </w:pPr>
    <w:rPr>
      <w:sz w:val="18"/>
      <w:szCs w:val="18"/>
    </w:rPr>
  </w:style>
  <w:style w:type="paragraph" w:styleId="a9">
    <w:name w:val="Subtitle"/>
    <w:basedOn w:val="a"/>
    <w:next w:val="a"/>
    <w:uiPriority w:val="11"/>
    <w:qFormat/>
    <w:pPr>
      <w:spacing w:beforeLines="50" w:before="50"/>
      <w:jc w:val="center"/>
    </w:pPr>
    <w:rPr>
      <w:rFonts w:eastAsiaTheme="minorEastAsia" w:cstheme="minorBidi"/>
      <w:bCs/>
      <w:kern w:val="28"/>
      <w:szCs w:val="32"/>
    </w:rPr>
  </w:style>
  <w:style w:type="table" w:styleId="aa">
    <w:name w:val="Table Grid"/>
    <w:basedOn w:val="a1"/>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b">
    <w:name w:val="Strong"/>
    <w:basedOn w:val="a0"/>
    <w:uiPriority w:val="22"/>
    <w:qFormat/>
    <w:rPr>
      <w:b/>
    </w:rPr>
  </w:style>
  <w:style w:type="character" w:styleId="ac">
    <w:name w:val="page number"/>
    <w:qFormat/>
  </w:style>
  <w:style w:type="character" w:customStyle="1" w:styleId="font11">
    <w:name w:val="font11"/>
    <w:qFormat/>
    <w:rPr>
      <w:rFonts w:ascii="宋体" w:eastAsia="宋体" w:hAnsi="宋体" w:cs="宋体" w:hint="eastAsia"/>
      <w:color w:val="000000"/>
      <w:sz w:val="20"/>
      <w:szCs w:val="20"/>
      <w:u w:val="none"/>
    </w:rPr>
  </w:style>
  <w:style w:type="character" w:customStyle="1" w:styleId="font01">
    <w:name w:val="font01"/>
    <w:qFormat/>
    <w:rPr>
      <w:rFonts w:ascii="Wingdings 2" w:eastAsia="Wingdings 2" w:hAnsi="Wingdings 2" w:cs="Wingdings 2" w:hint="default"/>
      <w:color w:val="000000"/>
      <w:sz w:val="20"/>
      <w:szCs w:val="20"/>
      <w:u w:val="none"/>
    </w:rPr>
  </w:style>
  <w:style w:type="paragraph" w:styleId="ad">
    <w:name w:val="List Paragraph"/>
    <w:basedOn w:val="a"/>
    <w:uiPriority w:val="34"/>
    <w:qFormat/>
    <w:pPr>
      <w:ind w:left="720"/>
      <w:contextualSpacing/>
    </w:pPr>
  </w:style>
  <w:style w:type="character" w:customStyle="1" w:styleId="a8">
    <w:name w:val="页眉 字符"/>
    <w:basedOn w:val="a0"/>
    <w:link w:val="a7"/>
    <w:qFormat/>
    <w:rPr>
      <w:rFonts w:ascii="Calibri" w:eastAsia="宋体" w:hAnsi="Calibri" w:cs="Times New Roman"/>
      <w:kern w:val="2"/>
      <w:sz w:val="18"/>
      <w:szCs w:val="18"/>
    </w:rPr>
  </w:style>
  <w:style w:type="paragraph" w:styleId="ae">
    <w:name w:val="No Spacing"/>
    <w:basedOn w:val="a"/>
    <w:next w:val="a"/>
    <w:uiPriority w:val="1"/>
    <w:qFormat/>
    <w:pPr>
      <w:widowControl/>
      <w:tabs>
        <w:tab w:val="left" w:pos="0"/>
        <w:tab w:val="center" w:pos="4678"/>
        <w:tab w:val="right" w:pos="9638"/>
      </w:tabs>
      <w:ind w:firstLineChars="200" w:firstLine="200"/>
      <w:textAlignment w:val="baseline"/>
    </w:pPr>
    <w:rPr>
      <w:rFonts w:ascii="Times New Roman" w:hAnsi="Times New Roman"/>
      <w:sz w:val="24"/>
    </w:rPr>
  </w:style>
  <w:style w:type="paragraph" w:customStyle="1" w:styleId="af">
    <w:name w:val="竞赛"/>
    <w:basedOn w:val="a"/>
    <w:qFormat/>
    <w:pPr>
      <w:spacing w:line="360" w:lineRule="auto"/>
      <w:ind w:firstLine="482"/>
    </w:pPr>
  </w:style>
  <w:style w:type="paragraph" w:customStyle="1" w:styleId="MTDisplayEquation">
    <w:name w:val="MTDisplayEquation"/>
    <w:basedOn w:val="a"/>
    <w:next w:val="a"/>
    <w:qFormat/>
    <w:pPr>
      <w:tabs>
        <w:tab w:val="center" w:pos="4400"/>
        <w:tab w:val="right" w:pos="8820"/>
      </w:tabs>
      <w:spacing w:line="360" w:lineRule="auto"/>
    </w:pPr>
  </w:style>
  <w:style w:type="paragraph" w:styleId="af0">
    <w:name w:val="Normal (Web)"/>
    <w:basedOn w:val="a"/>
    <w:uiPriority w:val="99"/>
    <w:unhideWhenUsed/>
    <w:rsid w:val="00772378"/>
    <w:pPr>
      <w:widowControl/>
      <w:spacing w:before="100" w:beforeAutospacing="1" w:after="100" w:afterAutospacing="1" w:line="240" w:lineRule="auto"/>
      <w:jc w:val="left"/>
    </w:pPr>
    <w:rPr>
      <w:rFonts w:ascii="宋体" w:hAnsi="宋体" w:cs="宋体"/>
      <w:kern w:val="0"/>
      <w:sz w:val="24"/>
    </w:rPr>
  </w:style>
  <w:style w:type="character" w:customStyle="1" w:styleId="katex-mathml">
    <w:name w:val="katex-mathml"/>
    <w:basedOn w:val="a0"/>
    <w:rsid w:val="00A55BA3"/>
  </w:style>
  <w:style w:type="character" w:customStyle="1" w:styleId="mord">
    <w:name w:val="mord"/>
    <w:basedOn w:val="a0"/>
    <w:rsid w:val="00A55BA3"/>
  </w:style>
  <w:style w:type="character" w:customStyle="1" w:styleId="mrel">
    <w:name w:val="mrel"/>
    <w:basedOn w:val="a0"/>
    <w:rsid w:val="00A55BA3"/>
  </w:style>
  <w:style w:type="character" w:customStyle="1" w:styleId="vlist-s">
    <w:name w:val="vlist-s"/>
    <w:basedOn w:val="a0"/>
    <w:rsid w:val="00A55BA3"/>
  </w:style>
  <w:style w:type="character" w:customStyle="1" w:styleId="mbin">
    <w:name w:val="mbin"/>
    <w:basedOn w:val="a0"/>
    <w:rsid w:val="00A55BA3"/>
  </w:style>
  <w:style w:type="character" w:customStyle="1" w:styleId="mpunct">
    <w:name w:val="mpunct"/>
    <w:basedOn w:val="a0"/>
    <w:rsid w:val="00A55BA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oter" Target="footer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0" Type="http://schemas.openxmlformats.org/officeDocument/2006/relationships/image" Target="media/image3.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theme" Target="theme/theme1.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Version="6" StyleName="APA" SelectedStyle="\APASixthEditionOfficeOnline.xsl"/>
</file>

<file path=customXml/itemProps1.xml><?xml version="1.0" encoding="utf-8"?>
<ds:datastoreItem xmlns:ds="http://schemas.openxmlformats.org/officeDocument/2006/customXml" ds:itemID="{28407ECD-2736-45D2-A429-24353085DF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TotalTime>
  <Pages>6</Pages>
  <Words>1721</Words>
  <Characters>1962</Characters>
  <Application>Microsoft Office Word</Application>
  <DocSecurity>0</DocSecurity>
  <Lines>98</Lines>
  <Paragraphs>102</Paragraphs>
  <ScaleCrop>false</ScaleCrop>
  <Company/>
  <LinksUpToDate>false</LinksUpToDate>
  <CharactersWithSpaces>3581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DELL</dc:creator>
  <cp:lastModifiedBy>天羽 李</cp:lastModifiedBy>
  <cp:revision>4</cp:revision>
  <cp:lastPrinted>2025-06-13T19:09:00Z</cp:lastPrinted>
  <dcterms:created xsi:type="dcterms:W3CDTF">2025-06-12T05:54:00Z</dcterms:created>
  <dcterms:modified xsi:type="dcterms:W3CDTF">2025-08-10T20:09:00Z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2052-0.0.0.0</vt:lpwstr>
  </property>
  <property fmtid="{D5CDD505-2E9C-101B-9397-08002B2CF9AE}" pid="3" name="KSOTemplateDocerSaveRecord">
    <vt:lpwstr>eyJoZGlkIjoiYWNkYzRkM2VkNjRkM2U1NTE5YWMwYzY4YzBjOGIxYTgiLCJ1c2VySWQiOiI3MzI5MTk5MDYifQ==</vt:lpwstr>
  </property>
  <property fmtid="{D5CDD505-2E9C-101B-9397-08002B2CF9AE}" pid="4" name="ICV">
    <vt:lpwstr>94149621750142329B90964616EE4FB1_13</vt:lpwstr>
  </property>
</Properties>
</file>